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454D" w14:textId="06B15CBE" w:rsidR="0032382F" w:rsidRPr="00D83E8A" w:rsidRDefault="0032382F" w:rsidP="00BA4689"/>
    <w:p w14:paraId="5FEA4154" w14:textId="38D918E5" w:rsidR="0019526E" w:rsidRPr="00D83E8A" w:rsidRDefault="0019526E" w:rsidP="0019526E">
      <w:pPr>
        <w:ind w:left="816"/>
        <w:outlineLvl w:val="0"/>
        <w:rPr>
          <w:b/>
          <w:bCs/>
        </w:rPr>
      </w:pPr>
    </w:p>
    <w:p w14:paraId="16915CD5" w14:textId="77777777" w:rsidR="00954A87" w:rsidRPr="00D83E8A" w:rsidRDefault="00954A87" w:rsidP="0019526E">
      <w:pPr>
        <w:ind w:left="816" w:firstLine="264"/>
        <w:outlineLvl w:val="0"/>
        <w:rPr>
          <w:b/>
          <w:bCs/>
        </w:rPr>
      </w:pPr>
    </w:p>
    <w:p w14:paraId="5F9F4EB8" w14:textId="72BCD179" w:rsidR="007B1BDA" w:rsidRPr="00D83E8A" w:rsidRDefault="00BE435D" w:rsidP="00BE435D">
      <w:pPr>
        <w:ind w:firstLine="709"/>
        <w:outlineLvl w:val="0"/>
        <w:rPr>
          <w:b/>
          <w:bCs/>
        </w:rPr>
      </w:pPr>
      <w:r w:rsidRPr="00D83E8A">
        <w:rPr>
          <w:b/>
          <w:bCs/>
        </w:rPr>
        <w:t xml:space="preserve">Obvodní soud pro Prahu 6 </w:t>
      </w:r>
    </w:p>
    <w:p w14:paraId="5EF6C12C" w14:textId="0835A373" w:rsidR="00BE435D" w:rsidRPr="00D83E8A" w:rsidRDefault="00BE435D" w:rsidP="00BE435D">
      <w:pPr>
        <w:ind w:firstLine="709"/>
        <w:outlineLvl w:val="0"/>
        <w:rPr>
          <w:b/>
          <w:bCs/>
        </w:rPr>
      </w:pPr>
      <w:r w:rsidRPr="00D83E8A">
        <w:rPr>
          <w:b/>
          <w:bCs/>
        </w:rPr>
        <w:t xml:space="preserve">Na </w:t>
      </w:r>
      <w:proofErr w:type="spellStart"/>
      <w:r w:rsidR="009674F0" w:rsidRPr="00D83E8A">
        <w:rPr>
          <w:b/>
          <w:bCs/>
        </w:rPr>
        <w:t>M</w:t>
      </w:r>
      <w:r w:rsidRPr="00D83E8A">
        <w:rPr>
          <w:b/>
          <w:bCs/>
        </w:rPr>
        <w:t>íčánkách</w:t>
      </w:r>
      <w:proofErr w:type="spellEnd"/>
    </w:p>
    <w:p w14:paraId="50BCFDED" w14:textId="25D7B2E5" w:rsidR="00BE435D" w:rsidRPr="00D83E8A" w:rsidRDefault="00BE435D" w:rsidP="00BE435D">
      <w:pPr>
        <w:ind w:firstLine="709"/>
        <w:outlineLvl w:val="0"/>
        <w:rPr>
          <w:b/>
          <w:bCs/>
        </w:rPr>
      </w:pPr>
      <w:r w:rsidRPr="00D83E8A">
        <w:rPr>
          <w:b/>
          <w:bCs/>
        </w:rPr>
        <w:t>28. pluku 1533/</w:t>
      </w:r>
      <w:proofErr w:type="gramStart"/>
      <w:r w:rsidRPr="00D83E8A">
        <w:rPr>
          <w:b/>
          <w:bCs/>
        </w:rPr>
        <w:t>29b</w:t>
      </w:r>
      <w:proofErr w:type="gramEnd"/>
    </w:p>
    <w:p w14:paraId="63D1824E" w14:textId="75734E97" w:rsidR="00BE435D" w:rsidRPr="00D83E8A" w:rsidRDefault="00BE435D" w:rsidP="00BE435D">
      <w:pPr>
        <w:ind w:firstLine="709"/>
        <w:outlineLvl w:val="0"/>
        <w:rPr>
          <w:b/>
          <w:bCs/>
        </w:rPr>
      </w:pPr>
      <w:r w:rsidRPr="00D83E8A">
        <w:rPr>
          <w:b/>
          <w:bCs/>
        </w:rPr>
        <w:t>100 83 Praha 10</w:t>
      </w:r>
    </w:p>
    <w:p w14:paraId="639AE6DF" w14:textId="4897E821" w:rsidR="009674F0" w:rsidRPr="00D83E8A" w:rsidRDefault="009674F0" w:rsidP="00BE435D">
      <w:pPr>
        <w:ind w:firstLine="709"/>
        <w:outlineLvl w:val="0"/>
        <w:rPr>
          <w:b/>
          <w:bCs/>
        </w:rPr>
      </w:pPr>
    </w:p>
    <w:p w14:paraId="06B12224" w14:textId="2B10078D" w:rsidR="009674F0" w:rsidRPr="00D83E8A" w:rsidRDefault="009674F0" w:rsidP="00BE435D">
      <w:pPr>
        <w:ind w:firstLine="709"/>
        <w:outlineLvl w:val="0"/>
        <w:rPr>
          <w:b/>
          <w:bCs/>
        </w:rPr>
      </w:pPr>
      <w:r w:rsidRPr="00D83E8A">
        <w:rPr>
          <w:b/>
          <w:bCs/>
        </w:rPr>
        <w:t xml:space="preserve">ke </w:t>
      </w:r>
      <w:proofErr w:type="spellStart"/>
      <w:r w:rsidRPr="00D83E8A">
        <w:rPr>
          <w:b/>
          <w:bCs/>
        </w:rPr>
        <w:t>sp.zn</w:t>
      </w:r>
      <w:proofErr w:type="spellEnd"/>
      <w:r w:rsidRPr="00D83E8A">
        <w:rPr>
          <w:b/>
          <w:bCs/>
        </w:rPr>
        <w:t xml:space="preserve">.: </w:t>
      </w:r>
      <w:r w:rsidR="00E01346" w:rsidRPr="00D83E8A">
        <w:rPr>
          <w:b/>
          <w:bCs/>
        </w:rPr>
        <w:t>34 EXE 1041/2018</w:t>
      </w:r>
    </w:p>
    <w:p w14:paraId="0C607A42" w14:textId="77777777" w:rsidR="009674F0" w:rsidRPr="00D83E8A" w:rsidRDefault="009674F0" w:rsidP="00BE435D">
      <w:pPr>
        <w:ind w:firstLine="709"/>
        <w:outlineLvl w:val="0"/>
      </w:pPr>
    </w:p>
    <w:p w14:paraId="5CDDC967" w14:textId="77777777" w:rsidR="00954A87" w:rsidRPr="00D83E8A" w:rsidRDefault="00954A87" w:rsidP="007B1BDA">
      <w:pPr>
        <w:ind w:left="6488" w:firstLine="602"/>
        <w:outlineLvl w:val="0"/>
      </w:pPr>
    </w:p>
    <w:p w14:paraId="7B9CD9D0" w14:textId="774B80E5" w:rsidR="0019526E" w:rsidRPr="00D83E8A" w:rsidRDefault="0019526E" w:rsidP="007B1BDA">
      <w:pPr>
        <w:ind w:left="6488" w:firstLine="602"/>
        <w:outlineLvl w:val="0"/>
      </w:pPr>
      <w:r w:rsidRPr="00D83E8A">
        <w:t xml:space="preserve">V Praze dne </w:t>
      </w:r>
      <w:r w:rsidR="00E01346" w:rsidRPr="00D83E8A">
        <w:t>23.12.2025</w:t>
      </w:r>
    </w:p>
    <w:p w14:paraId="31D0651C" w14:textId="4C70E2C6" w:rsidR="0019526E" w:rsidRPr="00D83E8A" w:rsidRDefault="0019526E" w:rsidP="0043408C">
      <w:pPr>
        <w:ind w:left="816"/>
        <w:outlineLvl w:val="0"/>
      </w:pPr>
    </w:p>
    <w:p w14:paraId="21B89AC0" w14:textId="075EA3D0" w:rsidR="007B1BDA" w:rsidRPr="00D83E8A" w:rsidRDefault="007B1BDA" w:rsidP="0043408C">
      <w:pPr>
        <w:ind w:left="816"/>
        <w:outlineLvl w:val="0"/>
      </w:pPr>
      <w:r w:rsidRPr="00D83E8A">
        <w:tab/>
      </w:r>
    </w:p>
    <w:p w14:paraId="5E2B06B9" w14:textId="4D42F419" w:rsidR="00C37B30" w:rsidRPr="00D83E8A" w:rsidRDefault="007B1BDA" w:rsidP="00E01346">
      <w:pPr>
        <w:ind w:left="816"/>
        <w:outlineLvl w:val="0"/>
        <w:rPr>
          <w:b/>
          <w:bCs/>
        </w:rPr>
      </w:pPr>
      <w:r w:rsidRPr="00D83E8A">
        <w:rPr>
          <w:b/>
          <w:bCs/>
        </w:rPr>
        <w:t xml:space="preserve"> Oprávněná:</w:t>
      </w:r>
      <w:r w:rsidRPr="00D83E8A">
        <w:t xml:space="preserve"> </w:t>
      </w:r>
      <w:r w:rsidRPr="00D83E8A">
        <w:tab/>
      </w:r>
      <w:proofErr w:type="spellStart"/>
      <w:r w:rsidR="00E01346" w:rsidRPr="00D83E8A">
        <w:rPr>
          <w:b/>
          <w:bCs/>
        </w:rPr>
        <w:t>Intrum</w:t>
      </w:r>
      <w:proofErr w:type="spellEnd"/>
      <w:r w:rsidR="00E01346" w:rsidRPr="00D83E8A">
        <w:rPr>
          <w:b/>
          <w:bCs/>
        </w:rPr>
        <w:t xml:space="preserve"> Czech s.r.o.</w:t>
      </w:r>
    </w:p>
    <w:p w14:paraId="428A44C4" w14:textId="5BE65F5A" w:rsidR="00E01346" w:rsidRPr="00D83E8A" w:rsidRDefault="00E01346" w:rsidP="00E01346">
      <w:pPr>
        <w:ind w:left="816"/>
        <w:outlineLvl w:val="0"/>
        <w:rPr>
          <w:b/>
          <w:bCs/>
        </w:rPr>
      </w:pPr>
      <w:r w:rsidRPr="00D83E8A">
        <w:rPr>
          <w:b/>
          <w:bCs/>
        </w:rPr>
        <w:tab/>
      </w:r>
      <w:r w:rsidRPr="00D83E8A">
        <w:rPr>
          <w:b/>
          <w:bCs/>
        </w:rPr>
        <w:tab/>
      </w:r>
      <w:r w:rsidRPr="00D83E8A">
        <w:rPr>
          <w:b/>
          <w:bCs/>
        </w:rPr>
        <w:tab/>
        <w:t>Prosecká 851/64, Praha 9 prosek</w:t>
      </w:r>
    </w:p>
    <w:p w14:paraId="153A55EA" w14:textId="2FE4DF61" w:rsidR="00954A87" w:rsidRPr="00D83E8A" w:rsidRDefault="00E01346" w:rsidP="00E01346">
      <w:pPr>
        <w:ind w:left="816"/>
        <w:outlineLvl w:val="0"/>
        <w:rPr>
          <w:b/>
          <w:bCs/>
        </w:rPr>
      </w:pPr>
      <w:r w:rsidRPr="00D83E8A">
        <w:rPr>
          <w:b/>
          <w:bCs/>
        </w:rPr>
        <w:tab/>
      </w:r>
      <w:r w:rsidRPr="00D83E8A">
        <w:rPr>
          <w:b/>
          <w:bCs/>
        </w:rPr>
        <w:tab/>
      </w:r>
      <w:r w:rsidRPr="00D83E8A">
        <w:rPr>
          <w:b/>
          <w:bCs/>
        </w:rPr>
        <w:tab/>
      </w:r>
    </w:p>
    <w:p w14:paraId="7C66B38D" w14:textId="0B0314A6" w:rsidR="007B1BDA" w:rsidRPr="00D83E8A" w:rsidRDefault="007B1BDA" w:rsidP="0043408C">
      <w:pPr>
        <w:ind w:left="816"/>
        <w:outlineLvl w:val="0"/>
        <w:rPr>
          <w:b/>
          <w:bCs/>
        </w:rPr>
      </w:pPr>
    </w:p>
    <w:p w14:paraId="103BD17D" w14:textId="208612DD" w:rsidR="007B1BDA" w:rsidRPr="00D83E8A" w:rsidRDefault="007B1BDA" w:rsidP="007B1BDA">
      <w:pPr>
        <w:ind w:left="816"/>
        <w:outlineLvl w:val="0"/>
        <w:rPr>
          <w:b/>
          <w:bCs/>
        </w:rPr>
      </w:pPr>
      <w:r w:rsidRPr="00D83E8A">
        <w:rPr>
          <w:b/>
          <w:bCs/>
        </w:rPr>
        <w:t xml:space="preserve"> Povinná:</w:t>
      </w:r>
      <w:r w:rsidRPr="00D83E8A">
        <w:rPr>
          <w:b/>
          <w:bCs/>
        </w:rPr>
        <w:tab/>
      </w:r>
      <w:r w:rsidRPr="00D83E8A">
        <w:rPr>
          <w:b/>
          <w:bCs/>
        </w:rPr>
        <w:tab/>
        <w:t>MUDr. Svatava Dušková, nar.: 20.3.1957</w:t>
      </w:r>
    </w:p>
    <w:p w14:paraId="6EA20121" w14:textId="48F529D5" w:rsidR="007B1BDA" w:rsidRPr="00D83E8A" w:rsidRDefault="007B1BDA" w:rsidP="007B1BDA">
      <w:pPr>
        <w:ind w:left="816"/>
        <w:outlineLvl w:val="0"/>
        <w:rPr>
          <w:b/>
          <w:bCs/>
        </w:rPr>
      </w:pPr>
      <w:r w:rsidRPr="00D83E8A">
        <w:rPr>
          <w:b/>
          <w:bCs/>
        </w:rPr>
        <w:tab/>
      </w:r>
      <w:r w:rsidRPr="00D83E8A">
        <w:rPr>
          <w:b/>
          <w:bCs/>
        </w:rPr>
        <w:tab/>
      </w:r>
      <w:r w:rsidRPr="00D83E8A">
        <w:rPr>
          <w:b/>
          <w:bCs/>
        </w:rPr>
        <w:tab/>
      </w:r>
      <w:r w:rsidR="00954A87" w:rsidRPr="00D83E8A">
        <w:rPr>
          <w:b/>
          <w:bCs/>
        </w:rPr>
        <w:t>b</w:t>
      </w:r>
      <w:r w:rsidRPr="00D83E8A">
        <w:rPr>
          <w:b/>
          <w:bCs/>
        </w:rPr>
        <w:t>ytem: Vondroušova 1165/10 Praha 6</w:t>
      </w:r>
    </w:p>
    <w:p w14:paraId="50B73C03" w14:textId="77777777" w:rsidR="007B1BDA" w:rsidRPr="00D83E8A" w:rsidRDefault="007B1BDA" w:rsidP="007B1BDA">
      <w:pPr>
        <w:ind w:left="816"/>
        <w:outlineLvl w:val="0"/>
        <w:rPr>
          <w:b/>
          <w:bCs/>
        </w:rPr>
      </w:pPr>
    </w:p>
    <w:p w14:paraId="1E6C2B2A" w14:textId="1810965C" w:rsidR="007B1BDA" w:rsidRPr="00D83E8A" w:rsidRDefault="007B1BDA" w:rsidP="007B1BDA">
      <w:pPr>
        <w:ind w:left="816"/>
        <w:outlineLvl w:val="0"/>
        <w:rPr>
          <w:b/>
          <w:bCs/>
        </w:rPr>
      </w:pPr>
      <w:r w:rsidRPr="00D83E8A">
        <w:rPr>
          <w:b/>
          <w:bCs/>
        </w:rPr>
        <w:t xml:space="preserve"> Právně </w:t>
      </w:r>
      <w:proofErr w:type="spellStart"/>
      <w:r w:rsidRPr="00D83E8A">
        <w:rPr>
          <w:b/>
          <w:bCs/>
        </w:rPr>
        <w:t>zast</w:t>
      </w:r>
      <w:proofErr w:type="spellEnd"/>
      <w:r w:rsidRPr="00D83E8A">
        <w:rPr>
          <w:b/>
          <w:bCs/>
        </w:rPr>
        <w:t>.:</w:t>
      </w:r>
      <w:r w:rsidRPr="00D83E8A">
        <w:rPr>
          <w:b/>
          <w:bCs/>
        </w:rPr>
        <w:tab/>
        <w:t>Mgr. Vojtěchem Novotným, advokátem</w:t>
      </w:r>
    </w:p>
    <w:p w14:paraId="7C2E7280" w14:textId="77777777" w:rsidR="007B1BDA" w:rsidRPr="00D83E8A" w:rsidRDefault="007B1BDA" w:rsidP="007B1BDA">
      <w:pPr>
        <w:ind w:left="816"/>
        <w:outlineLvl w:val="0"/>
        <w:rPr>
          <w:b/>
          <w:bCs/>
        </w:rPr>
      </w:pPr>
      <w:r w:rsidRPr="00D83E8A">
        <w:rPr>
          <w:b/>
          <w:bCs/>
        </w:rPr>
        <w:tab/>
      </w:r>
      <w:r w:rsidRPr="00D83E8A">
        <w:rPr>
          <w:b/>
          <w:bCs/>
        </w:rPr>
        <w:tab/>
      </w:r>
      <w:r w:rsidRPr="00D83E8A">
        <w:rPr>
          <w:b/>
          <w:bCs/>
        </w:rPr>
        <w:tab/>
        <w:t>Čalfa, Bartošík a partneři, s.r.o., advokátní kancelář</w:t>
      </w:r>
    </w:p>
    <w:p w14:paraId="77E3CF1F" w14:textId="364E2963" w:rsidR="007B1BDA" w:rsidRPr="00D83E8A" w:rsidRDefault="007B1BDA" w:rsidP="007B1BDA">
      <w:pPr>
        <w:ind w:left="816"/>
        <w:outlineLvl w:val="0"/>
        <w:rPr>
          <w:b/>
          <w:bCs/>
        </w:rPr>
      </w:pPr>
      <w:r w:rsidRPr="00D83E8A">
        <w:rPr>
          <w:b/>
          <w:bCs/>
        </w:rPr>
        <w:tab/>
      </w:r>
      <w:r w:rsidRPr="00D83E8A">
        <w:rPr>
          <w:b/>
          <w:bCs/>
        </w:rPr>
        <w:tab/>
      </w:r>
      <w:r w:rsidRPr="00D83E8A">
        <w:rPr>
          <w:b/>
          <w:bCs/>
        </w:rPr>
        <w:tab/>
        <w:t>Karlovo nám 24, 110 00 Praha 1</w:t>
      </w:r>
      <w:r w:rsidRPr="00D83E8A">
        <w:rPr>
          <w:b/>
          <w:bCs/>
        </w:rPr>
        <w:tab/>
      </w:r>
    </w:p>
    <w:p w14:paraId="45CE97A5" w14:textId="41CBDCE8" w:rsidR="007B1BDA" w:rsidRPr="00D83E8A" w:rsidRDefault="007B1BDA" w:rsidP="007B1BDA">
      <w:pPr>
        <w:ind w:left="816"/>
        <w:outlineLvl w:val="0"/>
        <w:rPr>
          <w:b/>
          <w:bCs/>
        </w:rPr>
      </w:pPr>
      <w:r w:rsidRPr="00D83E8A">
        <w:rPr>
          <w:b/>
          <w:bCs/>
        </w:rPr>
        <w:tab/>
      </w:r>
      <w:r w:rsidRPr="00D83E8A">
        <w:rPr>
          <w:b/>
          <w:bCs/>
        </w:rPr>
        <w:tab/>
        <w:t xml:space="preserve">             </w:t>
      </w:r>
    </w:p>
    <w:p w14:paraId="28EAED9C" w14:textId="7A5A645A" w:rsidR="007B1BDA" w:rsidRPr="00D83E8A" w:rsidRDefault="00905851" w:rsidP="00E01346">
      <w:pPr>
        <w:ind w:left="816"/>
        <w:outlineLvl w:val="0"/>
      </w:pPr>
      <w:r w:rsidRPr="00D83E8A">
        <w:tab/>
      </w:r>
      <w:r w:rsidRPr="00D83E8A">
        <w:tab/>
      </w:r>
    </w:p>
    <w:p w14:paraId="48C3F32B" w14:textId="5F4AF6A0" w:rsidR="00E01346" w:rsidRPr="00D83E8A" w:rsidRDefault="00E01346" w:rsidP="00E01346">
      <w:pPr>
        <w:ind w:left="816"/>
        <w:outlineLvl w:val="0"/>
      </w:pPr>
      <w:r w:rsidRPr="00D83E8A">
        <w:tab/>
      </w:r>
      <w:r w:rsidRPr="00D83E8A">
        <w:tab/>
      </w:r>
      <w:r w:rsidRPr="00D83E8A">
        <w:tab/>
        <w:t xml:space="preserve">pro </w:t>
      </w:r>
      <w:proofErr w:type="gramStart"/>
      <w:r w:rsidRPr="00D83E8A">
        <w:t>8.349,-</w:t>
      </w:r>
      <w:proofErr w:type="gramEnd"/>
      <w:r w:rsidRPr="00D83E8A">
        <w:t xml:space="preserve"> Kč s příslušenstvím</w:t>
      </w:r>
    </w:p>
    <w:p w14:paraId="6589A14C" w14:textId="262670DF" w:rsidR="00E01346" w:rsidRPr="00D83E8A" w:rsidRDefault="00E01346" w:rsidP="00E01346">
      <w:pPr>
        <w:ind w:left="816"/>
        <w:outlineLvl w:val="0"/>
      </w:pPr>
      <w:r w:rsidRPr="00D83E8A">
        <w:tab/>
      </w:r>
      <w:r w:rsidRPr="00D83E8A">
        <w:tab/>
      </w:r>
      <w:r w:rsidRPr="00D83E8A">
        <w:tab/>
        <w:t>o návrhu povinné na zastavení exekuce</w:t>
      </w:r>
    </w:p>
    <w:p w14:paraId="3CFAEBFD" w14:textId="77777777" w:rsidR="00E01346" w:rsidRPr="00D83E8A" w:rsidRDefault="00E01346" w:rsidP="00E01346">
      <w:pPr>
        <w:ind w:left="816"/>
        <w:outlineLvl w:val="0"/>
      </w:pPr>
    </w:p>
    <w:p w14:paraId="7C5B626B" w14:textId="77777777" w:rsidR="00E01346" w:rsidRPr="00D83E8A" w:rsidRDefault="00E01346" w:rsidP="00E01346">
      <w:pPr>
        <w:ind w:left="816"/>
        <w:outlineLvl w:val="0"/>
      </w:pPr>
    </w:p>
    <w:p w14:paraId="7A544C7B" w14:textId="2A24F4BB" w:rsidR="00E01346" w:rsidRPr="00D83E8A" w:rsidRDefault="00E01346" w:rsidP="00E01346">
      <w:pPr>
        <w:ind w:left="816"/>
        <w:outlineLvl w:val="0"/>
      </w:pPr>
      <w:r w:rsidRPr="00D83E8A">
        <w:tab/>
      </w:r>
      <w:r w:rsidRPr="00D83E8A">
        <w:tab/>
      </w:r>
      <w:r w:rsidRPr="00D83E8A">
        <w:tab/>
        <w:t>odvolání povinné proti usnesení OS Praha 6 ze dne 27.11.2025</w:t>
      </w:r>
    </w:p>
    <w:p w14:paraId="48057144" w14:textId="13D71A64" w:rsidR="00954A87" w:rsidRPr="00D83E8A" w:rsidRDefault="00954A87" w:rsidP="0043408C">
      <w:pPr>
        <w:ind w:left="816"/>
        <w:outlineLvl w:val="0"/>
      </w:pPr>
    </w:p>
    <w:p w14:paraId="2B470128" w14:textId="77777777" w:rsidR="00905851" w:rsidRPr="00D83E8A" w:rsidRDefault="00905851" w:rsidP="0043408C">
      <w:pPr>
        <w:ind w:left="816"/>
        <w:outlineLvl w:val="0"/>
      </w:pPr>
    </w:p>
    <w:p w14:paraId="3E1C3C41" w14:textId="1B29BD11" w:rsidR="00954A87" w:rsidRPr="00D83E8A" w:rsidRDefault="00905851" w:rsidP="0043408C">
      <w:pPr>
        <w:ind w:left="816"/>
        <w:outlineLvl w:val="0"/>
      </w:pPr>
      <w:r w:rsidRPr="00D83E8A">
        <w:t>Prostřednictvím DS</w:t>
      </w:r>
    </w:p>
    <w:p w14:paraId="074CC17F" w14:textId="7700708D" w:rsidR="005052A7" w:rsidRPr="00D83E8A" w:rsidRDefault="005052A7" w:rsidP="0043408C">
      <w:pPr>
        <w:ind w:left="816"/>
        <w:outlineLvl w:val="0"/>
      </w:pPr>
      <w:r w:rsidRPr="00D83E8A">
        <w:t>Přílohy: dle textu</w:t>
      </w:r>
    </w:p>
    <w:p w14:paraId="61C8D1B7" w14:textId="46BDF358" w:rsidR="007B1BDA" w:rsidRPr="00D83E8A" w:rsidRDefault="007B1BDA" w:rsidP="0043408C">
      <w:pPr>
        <w:ind w:left="816"/>
        <w:outlineLvl w:val="0"/>
      </w:pPr>
      <w:r w:rsidRPr="00D83E8A">
        <w:tab/>
      </w:r>
    </w:p>
    <w:p w14:paraId="4E4BB8E0" w14:textId="77777777" w:rsidR="007B1BDA" w:rsidRPr="00D83E8A" w:rsidRDefault="007B1BDA" w:rsidP="0043408C">
      <w:pPr>
        <w:ind w:left="816"/>
        <w:outlineLvl w:val="0"/>
      </w:pPr>
    </w:p>
    <w:p w14:paraId="30F8B90E" w14:textId="1BC84073" w:rsidR="0019526E" w:rsidRPr="00D83E8A" w:rsidRDefault="007B1BDA" w:rsidP="007B1BDA">
      <w:pPr>
        <w:ind w:left="816"/>
        <w:jc w:val="center"/>
        <w:outlineLvl w:val="0"/>
        <w:rPr>
          <w:b/>
          <w:bCs/>
        </w:rPr>
      </w:pPr>
      <w:r w:rsidRPr="00D83E8A">
        <w:rPr>
          <w:b/>
          <w:bCs/>
        </w:rPr>
        <w:t>I.</w:t>
      </w:r>
    </w:p>
    <w:p w14:paraId="6C5D419C" w14:textId="77777777" w:rsidR="00C37B30" w:rsidRPr="00D83E8A" w:rsidRDefault="00C37B30" w:rsidP="00813697">
      <w:pPr>
        <w:ind w:left="907"/>
        <w:outlineLvl w:val="0"/>
        <w:rPr>
          <w:b/>
          <w:bCs/>
        </w:rPr>
      </w:pPr>
    </w:p>
    <w:p w14:paraId="0976886F" w14:textId="731077BF" w:rsidR="00E01346" w:rsidRPr="00D83E8A" w:rsidRDefault="00E01346" w:rsidP="00813697">
      <w:pPr>
        <w:pStyle w:val="Odstavecseseznamem"/>
        <w:numPr>
          <w:ilvl w:val="0"/>
          <w:numId w:val="3"/>
        </w:numPr>
        <w:ind w:left="907"/>
        <w:jc w:val="both"/>
        <w:outlineLvl w:val="0"/>
      </w:pPr>
      <w:r w:rsidRPr="00D83E8A">
        <w:t>Obvodní soud pro Prahu 6 vydal dne 27.11.2025 usnesení, kterým byla exekuce částečně zastavena o částku ve výši 19.365,36 Kč. Dále bylo rozhodnuto, že návrh povinné na zastavení exekuce se zamítá.</w:t>
      </w:r>
    </w:p>
    <w:p w14:paraId="593E0111" w14:textId="77777777" w:rsidR="00E01346" w:rsidRPr="00D83E8A" w:rsidRDefault="00E01346" w:rsidP="00813697">
      <w:pPr>
        <w:pStyle w:val="Odstavecseseznamem"/>
        <w:ind w:left="907"/>
        <w:jc w:val="both"/>
        <w:outlineLvl w:val="0"/>
      </w:pPr>
    </w:p>
    <w:p w14:paraId="1C69FF2A" w14:textId="77777777" w:rsidR="00055758" w:rsidRPr="00D83E8A" w:rsidRDefault="00E01346" w:rsidP="00813697">
      <w:pPr>
        <w:pStyle w:val="Odstavecseseznamem"/>
        <w:numPr>
          <w:ilvl w:val="0"/>
          <w:numId w:val="3"/>
        </w:numPr>
        <w:ind w:left="907"/>
        <w:jc w:val="both"/>
        <w:outlineLvl w:val="0"/>
      </w:pPr>
      <w:r w:rsidRPr="00D83E8A">
        <w:t>Předmětné usnesení bylo povinné doručeno dne 9.12.2025.</w:t>
      </w:r>
    </w:p>
    <w:p w14:paraId="296EA302" w14:textId="77777777" w:rsidR="00055758" w:rsidRPr="00D83E8A" w:rsidRDefault="00055758" w:rsidP="00813697">
      <w:pPr>
        <w:pStyle w:val="Odstavecseseznamem"/>
        <w:ind w:left="907"/>
      </w:pPr>
    </w:p>
    <w:p w14:paraId="6B43B205" w14:textId="77777777" w:rsidR="00055758" w:rsidRPr="00D83E8A" w:rsidRDefault="00E01346" w:rsidP="00813697">
      <w:pPr>
        <w:pStyle w:val="Odstavecseseznamem"/>
        <w:numPr>
          <w:ilvl w:val="0"/>
          <w:numId w:val="3"/>
        </w:numPr>
        <w:ind w:left="907"/>
        <w:jc w:val="both"/>
        <w:outlineLvl w:val="0"/>
      </w:pPr>
      <w:r w:rsidRPr="00D83E8A">
        <w:lastRenderedPageBreak/>
        <w:t xml:space="preserve">Povinná prostřednictvím svého právního zástupce podává proti předmětnému usnesení OS Praha 6, a to do jeho výroku II. v zachovalé zákonné lhůtě toto   </w:t>
      </w:r>
    </w:p>
    <w:p w14:paraId="1F114F32" w14:textId="77777777" w:rsidR="00055758" w:rsidRPr="00D83E8A" w:rsidRDefault="00055758" w:rsidP="00055758">
      <w:pPr>
        <w:pStyle w:val="Odstavecseseznamem"/>
        <w:jc w:val="center"/>
      </w:pPr>
    </w:p>
    <w:p w14:paraId="5CE7839A" w14:textId="5677CE97" w:rsidR="00055758" w:rsidRPr="00D83E8A" w:rsidRDefault="00055758" w:rsidP="00055758">
      <w:pPr>
        <w:pStyle w:val="Odstavecseseznamem"/>
        <w:ind w:left="1176"/>
        <w:jc w:val="center"/>
        <w:outlineLvl w:val="0"/>
      </w:pPr>
      <w:r w:rsidRPr="00D83E8A">
        <w:t>ODVOLÁNÍ</w:t>
      </w:r>
    </w:p>
    <w:p w14:paraId="38B096FE" w14:textId="77777777" w:rsidR="00055758" w:rsidRPr="00D83E8A" w:rsidRDefault="00055758" w:rsidP="00813697">
      <w:pPr>
        <w:ind w:left="907"/>
      </w:pPr>
    </w:p>
    <w:p w14:paraId="7CC3D774" w14:textId="11E01738" w:rsidR="00055758" w:rsidRPr="00D83E8A" w:rsidRDefault="00E01346" w:rsidP="00813697">
      <w:pPr>
        <w:pStyle w:val="Odstavecseseznamem"/>
        <w:ind w:left="907"/>
        <w:jc w:val="both"/>
        <w:outlineLvl w:val="0"/>
      </w:pPr>
      <w:r w:rsidRPr="00D83E8A">
        <w:t>neboť je přesvědčena o tom, že v souzené věci jsou dány důvody, aby jejímu návrhu na zastavené exekuce bylo vyhověno</w:t>
      </w:r>
    </w:p>
    <w:p w14:paraId="002D6B5D" w14:textId="77777777" w:rsidR="00055758" w:rsidRPr="00D83E8A" w:rsidRDefault="00055758" w:rsidP="00813697">
      <w:pPr>
        <w:pStyle w:val="Odstavecseseznamem"/>
        <w:ind w:left="907"/>
      </w:pPr>
    </w:p>
    <w:p w14:paraId="76B68071" w14:textId="71A7ED23" w:rsidR="003E47A9" w:rsidRPr="00D83E8A" w:rsidRDefault="00055758" w:rsidP="00813697">
      <w:pPr>
        <w:pStyle w:val="Odstavecseseznamem"/>
        <w:numPr>
          <w:ilvl w:val="0"/>
          <w:numId w:val="3"/>
        </w:numPr>
        <w:ind w:left="907"/>
        <w:jc w:val="both"/>
        <w:outlineLvl w:val="0"/>
      </w:pPr>
      <w:r w:rsidRPr="00D83E8A">
        <w:t>O</w:t>
      </w:r>
      <w:r w:rsidR="003E47A9" w:rsidRPr="00D83E8A">
        <w:t xml:space="preserve">právněná přihlásila svoji </w:t>
      </w:r>
      <w:r w:rsidRPr="00D83E8A">
        <w:t xml:space="preserve">pohledávku do insolvenčního řízení na majetek povinné </w:t>
      </w:r>
      <w:r w:rsidR="003E47A9" w:rsidRPr="00D83E8A">
        <w:t xml:space="preserve">přihláškou ze dne 11.3.2024, když svoji pohledávku (z poskytnuté zápůjčky ze dne 4.8.2016 ve výši </w:t>
      </w:r>
      <w:proofErr w:type="gramStart"/>
      <w:r w:rsidR="003E47A9" w:rsidRPr="00D83E8A">
        <w:t>4.999,-</w:t>
      </w:r>
      <w:proofErr w:type="gramEnd"/>
      <w:r w:rsidR="003E47A9" w:rsidRPr="00D83E8A">
        <w:t xml:space="preserve"> Kč) vyčíslila takto:</w:t>
      </w:r>
    </w:p>
    <w:p w14:paraId="526A6AD5" w14:textId="77777777" w:rsidR="003E47A9" w:rsidRPr="00D83E8A" w:rsidRDefault="003E47A9" w:rsidP="00813697">
      <w:pPr>
        <w:ind w:left="1757"/>
        <w:outlineLvl w:val="0"/>
        <w:rPr>
          <w:b/>
          <w:bCs/>
        </w:rPr>
      </w:pPr>
    </w:p>
    <w:p w14:paraId="579149EA" w14:textId="77777777" w:rsidR="003E47A9" w:rsidRPr="00D83E8A" w:rsidRDefault="003E47A9" w:rsidP="00813697">
      <w:pPr>
        <w:numPr>
          <w:ilvl w:val="0"/>
          <w:numId w:val="4"/>
        </w:numPr>
        <w:ind w:left="1757"/>
        <w:outlineLvl w:val="0"/>
      </w:pPr>
      <w:r w:rsidRPr="00D83E8A">
        <w:t xml:space="preserve">dluh na jistině </w:t>
      </w:r>
      <w:proofErr w:type="gramStart"/>
      <w:r w:rsidRPr="00D83E8A">
        <w:t>2.999,-</w:t>
      </w:r>
      <w:proofErr w:type="gramEnd"/>
      <w:r w:rsidRPr="00D83E8A">
        <w:t xml:space="preserve"> Kč</w:t>
      </w:r>
    </w:p>
    <w:p w14:paraId="7BCD7C5B" w14:textId="2C95DC7C" w:rsidR="003E47A9" w:rsidRPr="00D83E8A" w:rsidRDefault="003E47A9" w:rsidP="00813697">
      <w:pPr>
        <w:numPr>
          <w:ilvl w:val="0"/>
          <w:numId w:val="4"/>
        </w:numPr>
        <w:ind w:left="1757"/>
        <w:outlineLvl w:val="0"/>
      </w:pPr>
      <w:r w:rsidRPr="00D83E8A">
        <w:t xml:space="preserve">úrok 0,1 </w:t>
      </w:r>
      <w:proofErr w:type="spellStart"/>
      <w:r w:rsidRPr="00D83E8A">
        <w:t>p.a</w:t>
      </w:r>
      <w:proofErr w:type="spellEnd"/>
      <w:r w:rsidRPr="00D83E8A">
        <w:t>. za období od 1.12.2016 do 28.2.2024 v</w:t>
      </w:r>
      <w:r w:rsidR="00813697" w:rsidRPr="00D83E8A">
        <w:t>e</w:t>
      </w:r>
      <w:r w:rsidRPr="00D83E8A">
        <w:t xml:space="preserve"> výši </w:t>
      </w:r>
      <w:r w:rsidR="00813697" w:rsidRPr="00D83E8A">
        <w:t xml:space="preserve">  </w:t>
      </w:r>
      <w:r w:rsidR="00813697" w:rsidRPr="00D83E8A">
        <w:tab/>
      </w:r>
      <w:r w:rsidRPr="00D83E8A">
        <w:t>8.299,33 Kč</w:t>
      </w:r>
    </w:p>
    <w:p w14:paraId="1528B3E9" w14:textId="0C384A68" w:rsidR="003E47A9" w:rsidRPr="00D83E8A" w:rsidRDefault="003E47A9" w:rsidP="00813697">
      <w:pPr>
        <w:numPr>
          <w:ilvl w:val="0"/>
          <w:numId w:val="4"/>
        </w:numPr>
        <w:ind w:left="1757"/>
        <w:outlineLvl w:val="0"/>
      </w:pPr>
      <w:r w:rsidRPr="00D83E8A">
        <w:t>kapitalizovaný úrok</w:t>
      </w:r>
      <w:r w:rsidRPr="00D83E8A">
        <w:tab/>
      </w:r>
      <w:r w:rsidRPr="00D83E8A">
        <w:tab/>
      </w:r>
      <w:r w:rsidRPr="00D83E8A">
        <w:tab/>
      </w:r>
      <w:r w:rsidRPr="00D83E8A">
        <w:tab/>
      </w:r>
      <w:r w:rsidRPr="00D83E8A">
        <w:tab/>
      </w:r>
      <w:r w:rsidRPr="00D83E8A">
        <w:tab/>
        <w:t>1.050,- Kč</w:t>
      </w:r>
    </w:p>
    <w:p w14:paraId="558AA711" w14:textId="668B2496" w:rsidR="003E47A9" w:rsidRPr="00D83E8A" w:rsidRDefault="003E47A9" w:rsidP="00813697">
      <w:pPr>
        <w:numPr>
          <w:ilvl w:val="0"/>
          <w:numId w:val="4"/>
        </w:numPr>
        <w:ind w:left="1757"/>
        <w:outlineLvl w:val="0"/>
      </w:pPr>
      <w:r w:rsidRPr="00D83E8A">
        <w:t>poplatek</w:t>
      </w:r>
      <w:r w:rsidRPr="00D83E8A">
        <w:tab/>
      </w:r>
      <w:r w:rsidRPr="00D83E8A">
        <w:tab/>
      </w:r>
      <w:r w:rsidRPr="00D83E8A">
        <w:tab/>
      </w:r>
      <w:r w:rsidRPr="00D83E8A">
        <w:tab/>
      </w:r>
      <w:r w:rsidRPr="00D83E8A">
        <w:tab/>
      </w:r>
      <w:r w:rsidRPr="00D83E8A">
        <w:tab/>
      </w:r>
      <w:r w:rsidRPr="00D83E8A">
        <w:tab/>
      </w:r>
      <w:r w:rsidRPr="00D83E8A">
        <w:tab/>
        <w:t>1.750,- Kč</w:t>
      </w:r>
    </w:p>
    <w:p w14:paraId="43382492" w14:textId="0307802A" w:rsidR="003E47A9" w:rsidRPr="00D83E8A" w:rsidRDefault="003E47A9" w:rsidP="00813697">
      <w:pPr>
        <w:numPr>
          <w:ilvl w:val="0"/>
          <w:numId w:val="4"/>
        </w:numPr>
        <w:ind w:left="1757"/>
        <w:outlineLvl w:val="0"/>
      </w:pPr>
      <w:r w:rsidRPr="00D83E8A">
        <w:t>smluvní pokuta</w:t>
      </w:r>
      <w:r w:rsidRPr="00D83E8A">
        <w:tab/>
      </w:r>
      <w:r w:rsidRPr="00D83E8A">
        <w:tab/>
      </w:r>
      <w:r w:rsidRPr="00D83E8A">
        <w:tab/>
      </w:r>
      <w:r w:rsidRPr="00D83E8A">
        <w:tab/>
      </w:r>
      <w:r w:rsidRPr="00D83E8A">
        <w:tab/>
      </w:r>
      <w:r w:rsidRPr="00D83E8A">
        <w:tab/>
      </w:r>
      <w:r w:rsidRPr="00D83E8A">
        <w:tab/>
        <w:t>1.600,- Kč</w:t>
      </w:r>
    </w:p>
    <w:p w14:paraId="5BDFD65F" w14:textId="51CC6D6D" w:rsidR="003E47A9" w:rsidRPr="00D83E8A" w:rsidRDefault="003E47A9" w:rsidP="00813697">
      <w:pPr>
        <w:numPr>
          <w:ilvl w:val="0"/>
          <w:numId w:val="4"/>
        </w:numPr>
        <w:ind w:left="1757"/>
        <w:outlineLvl w:val="0"/>
      </w:pPr>
      <w:r w:rsidRPr="00D83E8A">
        <w:t>náhrada nákladů řízení</w:t>
      </w:r>
      <w:r w:rsidRPr="00D83E8A">
        <w:tab/>
      </w:r>
      <w:r w:rsidRPr="00D83E8A">
        <w:tab/>
      </w:r>
      <w:r w:rsidRPr="00D83E8A">
        <w:tab/>
      </w:r>
      <w:r w:rsidRPr="00D83E8A">
        <w:tab/>
      </w:r>
      <w:r w:rsidRPr="00D83E8A">
        <w:tab/>
      </w:r>
      <w:r w:rsidRPr="00D83E8A">
        <w:tab/>
        <w:t>3.667,-Kč</w:t>
      </w:r>
    </w:p>
    <w:p w14:paraId="352FD27B" w14:textId="77777777" w:rsidR="003E47A9" w:rsidRPr="00D83E8A" w:rsidRDefault="003E47A9" w:rsidP="00813697">
      <w:pPr>
        <w:ind w:left="907"/>
        <w:outlineLvl w:val="0"/>
      </w:pPr>
    </w:p>
    <w:p w14:paraId="06AA759B" w14:textId="77777777" w:rsidR="003E47A9" w:rsidRPr="00D83E8A" w:rsidRDefault="003E47A9" w:rsidP="00813697">
      <w:pPr>
        <w:ind w:left="907" w:firstLine="709"/>
        <w:outlineLvl w:val="0"/>
      </w:pPr>
      <w:r w:rsidRPr="00D83E8A">
        <w:t xml:space="preserve">celkem: 19.365,36 Kč, tj. </w:t>
      </w:r>
    </w:p>
    <w:p w14:paraId="4D5BD9F3" w14:textId="6C75E390" w:rsidR="003E47A9" w:rsidRPr="00D83E8A" w:rsidRDefault="003E47A9" w:rsidP="003E47A9">
      <w:pPr>
        <w:outlineLvl w:val="0"/>
      </w:pPr>
    </w:p>
    <w:p w14:paraId="57C51BAA" w14:textId="01A7F125" w:rsidR="003E47A9" w:rsidRPr="00D83E8A" w:rsidRDefault="003E47A9" w:rsidP="00813697">
      <w:pPr>
        <w:pStyle w:val="Odstavecseseznamem"/>
        <w:numPr>
          <w:ilvl w:val="0"/>
          <w:numId w:val="3"/>
        </w:numPr>
        <w:outlineLvl w:val="0"/>
      </w:pPr>
      <w:r w:rsidRPr="00D83E8A">
        <w:t xml:space="preserve">Přihlášená pohledávka byla v rámci konkursu uspokojena ze </w:t>
      </w:r>
      <w:proofErr w:type="gramStart"/>
      <w:r w:rsidRPr="00D83E8A">
        <w:t>100%</w:t>
      </w:r>
      <w:proofErr w:type="gramEnd"/>
      <w:r w:rsidR="00813697" w:rsidRPr="00D83E8A">
        <w:t>.</w:t>
      </w:r>
    </w:p>
    <w:p w14:paraId="1C2B5ED6" w14:textId="77777777" w:rsidR="00813697" w:rsidRPr="00D83E8A" w:rsidRDefault="00813697" w:rsidP="00813697">
      <w:pPr>
        <w:pStyle w:val="Odstavecseseznamem"/>
        <w:ind w:left="1176"/>
        <w:outlineLvl w:val="0"/>
      </w:pPr>
    </w:p>
    <w:p w14:paraId="4250E3C7" w14:textId="77777777" w:rsidR="0083218E" w:rsidRPr="00D83E8A" w:rsidRDefault="00813697" w:rsidP="00813697">
      <w:pPr>
        <w:pStyle w:val="Odstavecseseznamem"/>
        <w:numPr>
          <w:ilvl w:val="0"/>
          <w:numId w:val="3"/>
        </w:numPr>
        <w:outlineLvl w:val="0"/>
      </w:pPr>
      <w:r w:rsidRPr="00D83E8A">
        <w:t xml:space="preserve">Jak již bylo výše uvedeno, dluh na jistině činil částku </w:t>
      </w:r>
      <w:proofErr w:type="gramStart"/>
      <w:r w:rsidRPr="00D83E8A">
        <w:t>2.999,-</w:t>
      </w:r>
      <w:proofErr w:type="gramEnd"/>
      <w:r w:rsidRPr="00D83E8A">
        <w:t xml:space="preserve"> Kč. </w:t>
      </w:r>
    </w:p>
    <w:p w14:paraId="343F1A84" w14:textId="77777777" w:rsidR="0083218E" w:rsidRPr="00D83E8A" w:rsidRDefault="0083218E" w:rsidP="0083218E">
      <w:pPr>
        <w:pStyle w:val="Odstavecseseznamem"/>
      </w:pPr>
    </w:p>
    <w:p w14:paraId="3F362702" w14:textId="09A60D17" w:rsidR="00813697" w:rsidRPr="00D83E8A" w:rsidRDefault="00813697" w:rsidP="00813697">
      <w:pPr>
        <w:pStyle w:val="Odstavecseseznamem"/>
        <w:numPr>
          <w:ilvl w:val="0"/>
          <w:numId w:val="3"/>
        </w:numPr>
        <w:outlineLvl w:val="0"/>
        <w:rPr>
          <w:b/>
          <w:bCs/>
          <w:u w:val="single"/>
        </w:rPr>
      </w:pPr>
      <w:r w:rsidRPr="00D83E8A">
        <w:rPr>
          <w:b/>
          <w:bCs/>
          <w:u w:val="single"/>
        </w:rPr>
        <w:t xml:space="preserve">Oprávněné se tak dostalo úhrady částky, která </w:t>
      </w:r>
      <w:proofErr w:type="gramStart"/>
      <w:r w:rsidRPr="00D83E8A">
        <w:rPr>
          <w:b/>
          <w:bCs/>
          <w:u w:val="single"/>
        </w:rPr>
        <w:t>odpovídá  545</w:t>
      </w:r>
      <w:proofErr w:type="gramEnd"/>
      <w:r w:rsidRPr="00D83E8A">
        <w:rPr>
          <w:b/>
          <w:bCs/>
          <w:u w:val="single"/>
        </w:rPr>
        <w:t>,7 % jistiny. Již tato skutečnost je alarmují.</w:t>
      </w:r>
    </w:p>
    <w:p w14:paraId="1B833CE3" w14:textId="77777777" w:rsidR="00813697" w:rsidRPr="00D83E8A" w:rsidRDefault="00813697" w:rsidP="00813697">
      <w:pPr>
        <w:pStyle w:val="Odstavecseseznamem"/>
        <w:jc w:val="center"/>
      </w:pPr>
    </w:p>
    <w:p w14:paraId="3DF351E0" w14:textId="0028A4EE" w:rsidR="00813697" w:rsidRPr="00D83E8A" w:rsidRDefault="00813697" w:rsidP="00813697">
      <w:pPr>
        <w:jc w:val="center"/>
        <w:outlineLvl w:val="0"/>
        <w:rPr>
          <w:b/>
          <w:bCs/>
        </w:rPr>
      </w:pPr>
      <w:r w:rsidRPr="00D83E8A">
        <w:rPr>
          <w:b/>
          <w:bCs/>
        </w:rPr>
        <w:t>II.</w:t>
      </w:r>
    </w:p>
    <w:p w14:paraId="02896C60" w14:textId="77777777" w:rsidR="0083218E" w:rsidRPr="00D83E8A" w:rsidRDefault="0083218E" w:rsidP="00813697">
      <w:pPr>
        <w:jc w:val="center"/>
        <w:outlineLvl w:val="0"/>
        <w:rPr>
          <w:b/>
          <w:bCs/>
        </w:rPr>
      </w:pPr>
    </w:p>
    <w:p w14:paraId="67519B5A" w14:textId="757CF8B4" w:rsidR="005052A7" w:rsidRPr="00D83E8A" w:rsidRDefault="00813697" w:rsidP="0083218E">
      <w:pPr>
        <w:pStyle w:val="Odstavecseseznamem"/>
        <w:numPr>
          <w:ilvl w:val="0"/>
          <w:numId w:val="3"/>
        </w:numPr>
        <w:jc w:val="both"/>
        <w:outlineLvl w:val="0"/>
      </w:pPr>
      <w:r w:rsidRPr="00D83E8A">
        <w:t xml:space="preserve">Oprávněná k výzvě povinné vyčíslila svojí aktuální pohledávku </w:t>
      </w:r>
      <w:r w:rsidR="005052A7" w:rsidRPr="00D83E8A">
        <w:t xml:space="preserve">k 11.11.2025 </w:t>
      </w:r>
      <w:r w:rsidRPr="00D83E8A">
        <w:t xml:space="preserve">částkou </w:t>
      </w:r>
      <w:r w:rsidR="003E47A9" w:rsidRPr="00D83E8A">
        <w:t>ve výši 36.122,66 Kč</w:t>
      </w:r>
      <w:r w:rsidR="005052A7" w:rsidRPr="00D83E8A">
        <w:t>, a to přesto, že v konkursu byla uhrazena částka 19,365,36 Kč.</w:t>
      </w:r>
      <w:r w:rsidR="0083218E" w:rsidRPr="00D83E8A">
        <w:t xml:space="preserve"> </w:t>
      </w:r>
    </w:p>
    <w:p w14:paraId="60AD624B" w14:textId="77777777" w:rsidR="005052A7" w:rsidRPr="00D83E8A" w:rsidRDefault="005052A7" w:rsidP="005052A7">
      <w:pPr>
        <w:pStyle w:val="Odstavecseseznamem"/>
        <w:ind w:left="1176"/>
        <w:jc w:val="both"/>
        <w:outlineLvl w:val="0"/>
      </w:pPr>
    </w:p>
    <w:p w14:paraId="6461D3D4" w14:textId="40C1AA41" w:rsidR="00813697" w:rsidRPr="00D83E8A" w:rsidRDefault="00813697" w:rsidP="0083218E">
      <w:pPr>
        <w:pStyle w:val="Odstavecseseznamem"/>
        <w:numPr>
          <w:ilvl w:val="0"/>
          <w:numId w:val="3"/>
        </w:numPr>
        <w:jc w:val="both"/>
        <w:outlineLvl w:val="0"/>
      </w:pPr>
      <w:r w:rsidRPr="00D83E8A">
        <w:t>Dluh na jistině ve výši 2.999,-</w:t>
      </w:r>
      <w:r w:rsidR="005052A7" w:rsidRPr="00D83E8A">
        <w:t>Kč</w:t>
      </w:r>
      <w:r w:rsidRPr="00D83E8A">
        <w:t xml:space="preserve"> tak byl navýšen na celkovou částku </w:t>
      </w:r>
      <w:proofErr w:type="gramStart"/>
      <w:r w:rsidRPr="00D83E8A">
        <w:t>55,487,-</w:t>
      </w:r>
      <w:proofErr w:type="gramEnd"/>
      <w:r w:rsidRPr="00D83E8A">
        <w:t>K</w:t>
      </w:r>
      <w:r w:rsidR="0083218E" w:rsidRPr="00D83E8A">
        <w:t>č (19.365,36 + 36.122,66 Kč).</w:t>
      </w:r>
      <w:r w:rsidRPr="00D83E8A">
        <w:t xml:space="preserve"> Dlužná částka </w:t>
      </w:r>
      <w:r w:rsidR="0083218E" w:rsidRPr="00D83E8A">
        <w:t xml:space="preserve">se </w:t>
      </w:r>
      <w:r w:rsidRPr="00D83E8A">
        <w:t xml:space="preserve">tak </w:t>
      </w:r>
      <w:r w:rsidRPr="00D83E8A">
        <w:rPr>
          <w:b/>
          <w:bCs/>
          <w:u w:val="single"/>
        </w:rPr>
        <w:t xml:space="preserve">navýšila o </w:t>
      </w:r>
      <w:proofErr w:type="gramStart"/>
      <w:r w:rsidRPr="00D83E8A">
        <w:rPr>
          <w:b/>
          <w:bCs/>
          <w:u w:val="single"/>
        </w:rPr>
        <w:t>1,750%</w:t>
      </w:r>
      <w:proofErr w:type="gramEnd"/>
      <w:r w:rsidRPr="00D83E8A">
        <w:rPr>
          <w:b/>
          <w:bCs/>
          <w:u w:val="single"/>
        </w:rPr>
        <w:t xml:space="preserve">.   </w:t>
      </w:r>
    </w:p>
    <w:p w14:paraId="18086A1F" w14:textId="77777777" w:rsidR="00813697" w:rsidRPr="00D83E8A" w:rsidRDefault="00813697" w:rsidP="00813697">
      <w:pPr>
        <w:pStyle w:val="Odstavecseseznamem"/>
        <w:rPr>
          <w:b/>
          <w:bCs/>
          <w:u w:val="single"/>
        </w:rPr>
      </w:pPr>
    </w:p>
    <w:p w14:paraId="2745EFF2" w14:textId="77777777" w:rsidR="0083218E" w:rsidRPr="00D83E8A" w:rsidRDefault="003E47A9" w:rsidP="003E47A9">
      <w:pPr>
        <w:pStyle w:val="Odstavecseseznamem"/>
        <w:numPr>
          <w:ilvl w:val="0"/>
          <w:numId w:val="3"/>
        </w:numPr>
        <w:jc w:val="both"/>
        <w:outlineLvl w:val="0"/>
      </w:pPr>
      <w:r w:rsidRPr="00D83E8A">
        <w:rPr>
          <w:b/>
          <w:bCs/>
          <w:u w:val="single"/>
        </w:rPr>
        <w:t xml:space="preserve">Je zřejmé, že vymáhání dlužné částky navýšené o </w:t>
      </w:r>
      <w:proofErr w:type="gramStart"/>
      <w:r w:rsidRPr="00D83E8A">
        <w:rPr>
          <w:b/>
          <w:bCs/>
          <w:u w:val="single"/>
        </w:rPr>
        <w:t>1.</w:t>
      </w:r>
      <w:r w:rsidR="00813697" w:rsidRPr="00D83E8A">
        <w:rPr>
          <w:b/>
          <w:bCs/>
          <w:u w:val="single"/>
        </w:rPr>
        <w:t>7</w:t>
      </w:r>
      <w:r w:rsidRPr="00D83E8A">
        <w:rPr>
          <w:b/>
          <w:bCs/>
          <w:u w:val="single"/>
        </w:rPr>
        <w:t>50%</w:t>
      </w:r>
      <w:proofErr w:type="gramEnd"/>
      <w:r w:rsidRPr="00D83E8A">
        <w:rPr>
          <w:b/>
          <w:bCs/>
          <w:u w:val="single"/>
        </w:rPr>
        <w:t xml:space="preserve"> </w:t>
      </w:r>
      <w:r w:rsidR="0083218E" w:rsidRPr="00D83E8A">
        <w:rPr>
          <w:b/>
          <w:bCs/>
          <w:u w:val="single"/>
        </w:rPr>
        <w:t xml:space="preserve">z původní jistiny dluhu 2.999.- Kč </w:t>
      </w:r>
      <w:r w:rsidRPr="00D83E8A">
        <w:rPr>
          <w:b/>
          <w:bCs/>
          <w:u w:val="single"/>
        </w:rPr>
        <w:t>nemůže být po právu.</w:t>
      </w:r>
    </w:p>
    <w:p w14:paraId="4112D5A1" w14:textId="77777777" w:rsidR="0083218E" w:rsidRPr="00D83E8A" w:rsidRDefault="0083218E" w:rsidP="0083218E">
      <w:pPr>
        <w:pStyle w:val="Odstavecseseznamem"/>
        <w:rPr>
          <w:b/>
          <w:bCs/>
        </w:rPr>
      </w:pPr>
    </w:p>
    <w:p w14:paraId="33C200A8" w14:textId="77777777" w:rsidR="0083218E" w:rsidRPr="00D83E8A" w:rsidRDefault="0083218E" w:rsidP="0083218E">
      <w:pPr>
        <w:pStyle w:val="Odstavecseseznamem"/>
        <w:numPr>
          <w:ilvl w:val="0"/>
          <w:numId w:val="3"/>
        </w:numPr>
        <w:jc w:val="both"/>
        <w:outlineLvl w:val="0"/>
      </w:pPr>
      <w:r w:rsidRPr="00D83E8A">
        <w:t xml:space="preserve">Povinná odkazuje na rozhodnutí Ústavního soudu </w:t>
      </w:r>
      <w:proofErr w:type="gramStart"/>
      <w:r w:rsidRPr="00D83E8A">
        <w:t>ČR  I.</w:t>
      </w:r>
      <w:proofErr w:type="gramEnd"/>
      <w:r w:rsidRPr="00D83E8A">
        <w:t xml:space="preserve"> ÚS 199/11 ze dne 26.1.2012, dle kterého nelze po dlužníku spravedlivě požadovat, aby předpokládal, že celková splacená částka bude několikanásobně převyšovat částku jistiny, k čemuž v dané exekuci jednoznačně dochází.</w:t>
      </w:r>
    </w:p>
    <w:p w14:paraId="34A00E10" w14:textId="77777777" w:rsidR="0083218E" w:rsidRPr="00D83E8A" w:rsidRDefault="0083218E" w:rsidP="0083218E">
      <w:pPr>
        <w:pStyle w:val="Odstavecseseznamem"/>
      </w:pPr>
    </w:p>
    <w:p w14:paraId="6DF8EF17" w14:textId="6DFD9174" w:rsidR="0083218E" w:rsidRPr="00D83E8A" w:rsidRDefault="003E47A9" w:rsidP="0083218E">
      <w:pPr>
        <w:pStyle w:val="Odstavecseseznamem"/>
        <w:numPr>
          <w:ilvl w:val="0"/>
          <w:numId w:val="3"/>
        </w:numPr>
        <w:jc w:val="both"/>
        <w:outlineLvl w:val="0"/>
      </w:pPr>
      <w:r w:rsidRPr="00D83E8A">
        <w:t xml:space="preserve">Náklady exekuce </w:t>
      </w:r>
      <w:r w:rsidR="0083218E" w:rsidRPr="00D83E8A">
        <w:t xml:space="preserve">byly přihlášeny exekutorem </w:t>
      </w:r>
      <w:r w:rsidRPr="00D83E8A">
        <w:t xml:space="preserve">do insolvenčního řízení ve výši </w:t>
      </w:r>
      <w:proofErr w:type="gramStart"/>
      <w:r w:rsidRPr="00D83E8A">
        <w:t>6.655,-</w:t>
      </w:r>
      <w:proofErr w:type="gramEnd"/>
      <w:r w:rsidRPr="00D83E8A">
        <w:t xml:space="preserve"> kč, když tyto byly také uspokojeny ze 100%.</w:t>
      </w:r>
    </w:p>
    <w:p w14:paraId="01F94317" w14:textId="77777777" w:rsidR="0083218E" w:rsidRPr="00D83E8A" w:rsidRDefault="0083218E" w:rsidP="0083218E">
      <w:pPr>
        <w:pStyle w:val="Odstavecseseznamem"/>
      </w:pPr>
    </w:p>
    <w:p w14:paraId="287D9EF6" w14:textId="77777777" w:rsidR="0083218E" w:rsidRPr="00D83E8A" w:rsidRDefault="003E47A9" w:rsidP="003E47A9">
      <w:pPr>
        <w:pStyle w:val="Odstavecseseznamem"/>
        <w:numPr>
          <w:ilvl w:val="0"/>
          <w:numId w:val="3"/>
        </w:numPr>
        <w:jc w:val="both"/>
        <w:outlineLvl w:val="0"/>
      </w:pPr>
      <w:r w:rsidRPr="00D83E8A">
        <w:t>Dluh na jistině byl zcela uhrazen v rámci konkursu.</w:t>
      </w:r>
    </w:p>
    <w:p w14:paraId="76480B12" w14:textId="77777777" w:rsidR="0083218E" w:rsidRPr="00D83E8A" w:rsidRDefault="0083218E" w:rsidP="0083218E">
      <w:pPr>
        <w:pStyle w:val="Odstavecseseznamem"/>
      </w:pPr>
    </w:p>
    <w:p w14:paraId="080044F8" w14:textId="708ABBC0" w:rsidR="0083218E" w:rsidRPr="00D83E8A" w:rsidRDefault="003E47A9" w:rsidP="003E47A9">
      <w:pPr>
        <w:pStyle w:val="Odstavecseseznamem"/>
        <w:numPr>
          <w:ilvl w:val="0"/>
          <w:numId w:val="3"/>
        </w:numPr>
        <w:jc w:val="both"/>
        <w:outlineLvl w:val="0"/>
      </w:pPr>
      <w:r w:rsidRPr="00D83E8A">
        <w:t xml:space="preserve">Stejně tak jako úrok z prodlení za období od 1.12.2016 do 28.2.2024. </w:t>
      </w:r>
    </w:p>
    <w:p w14:paraId="0D62A308" w14:textId="77777777" w:rsidR="0083218E" w:rsidRPr="00D83E8A" w:rsidRDefault="0083218E" w:rsidP="0083218E">
      <w:pPr>
        <w:pStyle w:val="Odstavecseseznamem"/>
      </w:pPr>
    </w:p>
    <w:p w14:paraId="55D7E5BF" w14:textId="166C051B" w:rsidR="003E47A9" w:rsidRPr="00D83E8A" w:rsidRDefault="003E47A9" w:rsidP="003E47A9">
      <w:pPr>
        <w:pStyle w:val="Odstavecseseznamem"/>
        <w:numPr>
          <w:ilvl w:val="0"/>
          <w:numId w:val="3"/>
        </w:numPr>
        <w:jc w:val="both"/>
        <w:outlineLvl w:val="0"/>
      </w:pPr>
      <w:r w:rsidRPr="00D83E8A">
        <w:t xml:space="preserve">Vyčíslení úroku z prodlení s úhradou částky </w:t>
      </w:r>
      <w:proofErr w:type="gramStart"/>
      <w:r w:rsidRPr="00D83E8A">
        <w:t>2.999,-</w:t>
      </w:r>
      <w:proofErr w:type="gramEnd"/>
      <w:r w:rsidRPr="00D83E8A">
        <w:t xml:space="preserve"> Kč za období od 1.3.2025 do 8.10.2025 nemůže být ve výši 29,251,56 Kč.</w:t>
      </w:r>
    </w:p>
    <w:p w14:paraId="479D9263" w14:textId="77777777" w:rsidR="005052A7" w:rsidRPr="00D83E8A" w:rsidRDefault="005052A7" w:rsidP="005052A7">
      <w:pPr>
        <w:pStyle w:val="Odstavecseseznamem"/>
      </w:pPr>
    </w:p>
    <w:p w14:paraId="229AB0C3" w14:textId="66EABDCB" w:rsidR="005052A7" w:rsidRPr="00D83E8A" w:rsidRDefault="005052A7" w:rsidP="005052A7">
      <w:pPr>
        <w:ind w:firstLine="709"/>
        <w:jc w:val="both"/>
        <w:outlineLvl w:val="0"/>
        <w:rPr>
          <w:i/>
          <w:iCs/>
        </w:rPr>
      </w:pPr>
      <w:r w:rsidRPr="00D83E8A">
        <w:rPr>
          <w:i/>
          <w:iCs/>
        </w:rPr>
        <w:t>Důkaz: Přihláškou oprávněné do insolvenčního řízení,</w:t>
      </w:r>
    </w:p>
    <w:p w14:paraId="0615F4FA" w14:textId="637A78B8" w:rsidR="005052A7" w:rsidRPr="00D83E8A" w:rsidRDefault="005052A7" w:rsidP="005052A7">
      <w:pPr>
        <w:ind w:firstLine="709"/>
        <w:jc w:val="both"/>
        <w:outlineLvl w:val="0"/>
        <w:rPr>
          <w:i/>
          <w:iCs/>
        </w:rPr>
      </w:pPr>
      <w:r w:rsidRPr="00D83E8A">
        <w:rPr>
          <w:i/>
          <w:iCs/>
        </w:rPr>
        <w:tab/>
        <w:t>Vyčíslení aktuálního dluhu 11.11.2025</w:t>
      </w:r>
    </w:p>
    <w:p w14:paraId="140E9294" w14:textId="565E08FA" w:rsidR="0083218E" w:rsidRPr="00D83E8A" w:rsidRDefault="005052A7" w:rsidP="005052A7">
      <w:pPr>
        <w:ind w:firstLine="709"/>
        <w:jc w:val="both"/>
        <w:outlineLvl w:val="0"/>
      </w:pPr>
      <w:r w:rsidRPr="00D83E8A">
        <w:tab/>
      </w:r>
      <w:r w:rsidRPr="00D83E8A">
        <w:tab/>
      </w:r>
      <w:r w:rsidRPr="00D83E8A">
        <w:tab/>
        <w:t xml:space="preserve"> </w:t>
      </w:r>
    </w:p>
    <w:p w14:paraId="14738194" w14:textId="13ADF7F8" w:rsidR="0083218E" w:rsidRPr="00D83E8A" w:rsidRDefault="0083218E" w:rsidP="0083218E">
      <w:pPr>
        <w:jc w:val="center"/>
        <w:outlineLvl w:val="0"/>
        <w:rPr>
          <w:b/>
          <w:bCs/>
        </w:rPr>
      </w:pPr>
      <w:r w:rsidRPr="00D83E8A">
        <w:rPr>
          <w:b/>
          <w:bCs/>
        </w:rPr>
        <w:t>III.</w:t>
      </w:r>
    </w:p>
    <w:p w14:paraId="33D767EE" w14:textId="77777777" w:rsidR="005052A7" w:rsidRPr="00D83E8A" w:rsidRDefault="005052A7" w:rsidP="0083218E">
      <w:pPr>
        <w:jc w:val="center"/>
        <w:outlineLvl w:val="0"/>
        <w:rPr>
          <w:b/>
          <w:bCs/>
        </w:rPr>
      </w:pPr>
    </w:p>
    <w:p w14:paraId="6CF0F291" w14:textId="77777777" w:rsidR="005052A7" w:rsidRPr="00D83E8A" w:rsidRDefault="0083218E" w:rsidP="0083218E">
      <w:pPr>
        <w:pStyle w:val="Odstavecseseznamem"/>
        <w:numPr>
          <w:ilvl w:val="0"/>
          <w:numId w:val="3"/>
        </w:numPr>
        <w:jc w:val="both"/>
        <w:outlineLvl w:val="0"/>
      </w:pPr>
      <w:r w:rsidRPr="00D83E8A">
        <w:t xml:space="preserve">S vědomím skutečností výše uvedených povinná navrhuje, aby odvolací soud rozhodnutí soud prvního stupně změnil tak, že exekuce se zastavuje, když povinná uhradila oprávněné na její pohledávku ve výši </w:t>
      </w:r>
      <w:proofErr w:type="gramStart"/>
      <w:r w:rsidRPr="00D83E8A">
        <w:t>2.999,-</w:t>
      </w:r>
      <w:proofErr w:type="gramEnd"/>
      <w:r w:rsidRPr="00D83E8A">
        <w:t xml:space="preserve"> Kč částku v celkové výši  19,365,</w:t>
      </w:r>
      <w:r w:rsidR="005052A7" w:rsidRPr="00D83E8A">
        <w:t>36</w:t>
      </w:r>
      <w:r w:rsidRPr="00D83E8A">
        <w:t xml:space="preserve"> Kč, tj. 545,7 % jistiny dluhu. </w:t>
      </w:r>
      <w:r w:rsidR="005052A7" w:rsidRPr="00D83E8A">
        <w:t xml:space="preserve"> </w:t>
      </w:r>
    </w:p>
    <w:p w14:paraId="136EF50B" w14:textId="77777777" w:rsidR="005052A7" w:rsidRPr="00D83E8A" w:rsidRDefault="005052A7" w:rsidP="005052A7">
      <w:pPr>
        <w:pStyle w:val="Odstavecseseznamem"/>
        <w:ind w:left="1176"/>
        <w:jc w:val="both"/>
        <w:outlineLvl w:val="0"/>
      </w:pPr>
    </w:p>
    <w:p w14:paraId="1DE1EE44" w14:textId="729684BB" w:rsidR="0083218E" w:rsidRPr="00D83E8A" w:rsidRDefault="005052A7" w:rsidP="0083218E">
      <w:pPr>
        <w:pStyle w:val="Odstavecseseznamem"/>
        <w:numPr>
          <w:ilvl w:val="0"/>
          <w:numId w:val="3"/>
        </w:numPr>
        <w:jc w:val="both"/>
        <w:outlineLvl w:val="0"/>
      </w:pPr>
      <w:r w:rsidRPr="00D83E8A">
        <w:t>Vymáhání dalšího příslušenství pohledávky nemůže být po právu.</w:t>
      </w:r>
      <w:r w:rsidR="0083218E" w:rsidRPr="00D83E8A">
        <w:t xml:space="preserve"> </w:t>
      </w:r>
    </w:p>
    <w:p w14:paraId="7744ECAA" w14:textId="77777777" w:rsidR="005052A7" w:rsidRPr="00D83E8A" w:rsidRDefault="005052A7" w:rsidP="005052A7">
      <w:pPr>
        <w:pStyle w:val="Odstavecseseznamem"/>
        <w:ind w:left="1176"/>
        <w:jc w:val="both"/>
        <w:outlineLvl w:val="0"/>
      </w:pPr>
    </w:p>
    <w:p w14:paraId="7E343907" w14:textId="35E2C4A8" w:rsidR="00E01346" w:rsidRPr="00D83E8A" w:rsidRDefault="00E01346" w:rsidP="003E47A9">
      <w:pPr>
        <w:outlineLvl w:val="0"/>
        <w:rPr>
          <w:b/>
          <w:bCs/>
        </w:rPr>
      </w:pPr>
    </w:p>
    <w:p w14:paraId="2B50B1A9" w14:textId="77777777" w:rsidR="00E01346" w:rsidRPr="00D83E8A" w:rsidRDefault="00E01346" w:rsidP="00D70F3D">
      <w:pPr>
        <w:ind w:left="816"/>
        <w:jc w:val="both"/>
        <w:outlineLvl w:val="0"/>
      </w:pPr>
    </w:p>
    <w:p w14:paraId="46BB60B1" w14:textId="77777777" w:rsidR="00E01346" w:rsidRPr="00D83E8A" w:rsidRDefault="00E01346" w:rsidP="00D70F3D">
      <w:pPr>
        <w:ind w:left="816"/>
        <w:jc w:val="both"/>
        <w:outlineLvl w:val="0"/>
      </w:pPr>
    </w:p>
    <w:p w14:paraId="434260E5" w14:textId="77777777" w:rsidR="00D70F3D" w:rsidRPr="00D83E8A" w:rsidRDefault="00D70F3D" w:rsidP="00D70F3D">
      <w:pPr>
        <w:jc w:val="both"/>
        <w:outlineLvl w:val="0"/>
        <w:rPr>
          <w:b/>
          <w:bCs/>
          <w:i/>
          <w:iCs/>
        </w:rPr>
      </w:pPr>
    </w:p>
    <w:p w14:paraId="78EAB53D" w14:textId="63BB0701" w:rsidR="0019526E" w:rsidRPr="00D83E8A" w:rsidRDefault="0019526E" w:rsidP="00954A87">
      <w:pPr>
        <w:ind w:left="5672" w:firstLine="709"/>
        <w:jc w:val="both"/>
        <w:outlineLvl w:val="0"/>
        <w:rPr>
          <w:b/>
          <w:bCs/>
          <w:i/>
          <w:iCs/>
        </w:rPr>
      </w:pPr>
      <w:r w:rsidRPr="00D83E8A">
        <w:t>Mgr. Vojtěch Novotný, advokát</w:t>
      </w:r>
    </w:p>
    <w:p w14:paraId="7793665C" w14:textId="700237B1" w:rsidR="0019526E" w:rsidRPr="00D83E8A" w:rsidRDefault="0019526E" w:rsidP="0019526E">
      <w:pPr>
        <w:ind w:left="5779" w:firstLine="602"/>
        <w:jc w:val="both"/>
        <w:outlineLvl w:val="0"/>
      </w:pPr>
      <w:proofErr w:type="spellStart"/>
      <w:r w:rsidRPr="00D83E8A">
        <w:t>i.s</w:t>
      </w:r>
      <w:proofErr w:type="spellEnd"/>
      <w:r w:rsidR="00954A87" w:rsidRPr="00D83E8A">
        <w:t>.</w:t>
      </w:r>
    </w:p>
    <w:p w14:paraId="4549C63E" w14:textId="2FCBCB21" w:rsidR="00BE435D" w:rsidRPr="00D83E8A" w:rsidRDefault="0019526E" w:rsidP="00D70F3D">
      <w:pPr>
        <w:ind w:left="5779" w:firstLine="602"/>
        <w:jc w:val="both"/>
        <w:outlineLvl w:val="0"/>
      </w:pPr>
      <w:r w:rsidRPr="00D83E8A">
        <w:t xml:space="preserve">Mgr. Jakub Kraus, advokát  </w:t>
      </w:r>
    </w:p>
    <w:sectPr w:rsidR="00BE435D" w:rsidRPr="00D83E8A" w:rsidSect="003529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0" w:right="1134" w:bottom="180" w:left="1134" w:header="181" w:footer="214" w:gutter="0"/>
      <w:cols w:space="35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E06E" w14:textId="77777777" w:rsidR="0019526E" w:rsidRDefault="0019526E">
      <w:r>
        <w:separator/>
      </w:r>
    </w:p>
  </w:endnote>
  <w:endnote w:type="continuationSeparator" w:id="0">
    <w:p w14:paraId="3D05CEC4" w14:textId="77777777" w:rsidR="0019526E" w:rsidRDefault="0019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7E69" w14:textId="77777777" w:rsidR="0043408C" w:rsidRDefault="0043408C" w:rsidP="00352913">
    <w:pPr>
      <w:pStyle w:val="Zpat"/>
      <w:tabs>
        <w:tab w:val="clear" w:pos="4536"/>
        <w:tab w:val="clear" w:pos="9072"/>
        <w:tab w:val="left" w:pos="5760"/>
      </w:tabs>
      <w:ind w:left="-1080"/>
      <w:jc w:val="center"/>
      <w:rPr>
        <w:sz w:val="20"/>
        <w:szCs w:val="20"/>
      </w:rPr>
    </w:pPr>
  </w:p>
  <w:p w14:paraId="320654F1" w14:textId="77777777" w:rsidR="0043408C" w:rsidRDefault="0043408C" w:rsidP="00352913">
    <w:pPr>
      <w:pStyle w:val="Zpat"/>
      <w:tabs>
        <w:tab w:val="clear" w:pos="4536"/>
        <w:tab w:val="clear" w:pos="9072"/>
        <w:tab w:val="left" w:pos="5760"/>
      </w:tabs>
      <w:ind w:left="-1080"/>
      <w:jc w:val="center"/>
      <w:rPr>
        <w:sz w:val="20"/>
        <w:szCs w:val="20"/>
      </w:rPr>
    </w:pPr>
  </w:p>
  <w:p w14:paraId="37F57060" w14:textId="77777777" w:rsidR="0043408C" w:rsidRDefault="005E0862" w:rsidP="005E0862">
    <w:pPr>
      <w:pStyle w:val="Zpat"/>
      <w:tabs>
        <w:tab w:val="clear" w:pos="4536"/>
        <w:tab w:val="clear" w:pos="9072"/>
        <w:tab w:val="left" w:pos="5760"/>
      </w:tabs>
      <w:ind w:left="-1080"/>
      <w:jc w:val="both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</w:t>
    </w:r>
    <w:r w:rsidR="0043408C" w:rsidRPr="00352913">
      <w:rPr>
        <w:sz w:val="20"/>
        <w:szCs w:val="20"/>
      </w:rPr>
      <w:fldChar w:fldCharType="begin"/>
    </w:r>
    <w:r w:rsidR="0043408C" w:rsidRPr="00352913">
      <w:rPr>
        <w:sz w:val="20"/>
        <w:szCs w:val="20"/>
      </w:rPr>
      <w:instrText xml:space="preserve"> PAGE  \* Arabic  \* MERGEFORMAT </w:instrText>
    </w:r>
    <w:r w:rsidR="0043408C" w:rsidRPr="00352913">
      <w:rPr>
        <w:sz w:val="20"/>
        <w:szCs w:val="20"/>
      </w:rPr>
      <w:fldChar w:fldCharType="separate"/>
    </w:r>
    <w:r w:rsidR="00CB54BF">
      <w:rPr>
        <w:noProof/>
        <w:sz w:val="20"/>
        <w:szCs w:val="20"/>
      </w:rPr>
      <w:t>3</w:t>
    </w:r>
    <w:r w:rsidR="0043408C" w:rsidRPr="00352913">
      <w:rPr>
        <w:sz w:val="20"/>
        <w:szCs w:val="20"/>
      </w:rPr>
      <w:fldChar w:fldCharType="end"/>
    </w:r>
  </w:p>
  <w:p w14:paraId="5DE4F002" w14:textId="77777777" w:rsidR="0043408C" w:rsidRPr="00352913" w:rsidRDefault="0043408C" w:rsidP="00352913">
    <w:pPr>
      <w:pStyle w:val="Zpat"/>
      <w:tabs>
        <w:tab w:val="clear" w:pos="4536"/>
        <w:tab w:val="clear" w:pos="9072"/>
        <w:tab w:val="left" w:pos="5760"/>
      </w:tabs>
      <w:ind w:left="-1080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3557" w14:textId="77777777" w:rsidR="0043408C" w:rsidRDefault="005E0862" w:rsidP="0032382F">
    <w:pPr>
      <w:pStyle w:val="Zpat"/>
      <w:ind w:left="-1080"/>
    </w:pPr>
    <w:r>
      <w:rPr>
        <w:noProof/>
      </w:rPr>
      <w:drawing>
        <wp:inline distT="0" distB="0" distL="0" distR="0" wp14:anchorId="1156B6F4" wp14:editId="46B5632A">
          <wp:extent cx="7529830" cy="1017905"/>
          <wp:effectExtent l="0" t="0" r="0" b="0"/>
          <wp:docPr id="2" name="obrázek 2" descr="dp_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_s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/>
                  <a:stretch>
                    <a:fillRect/>
                  </a:stretch>
                </pic:blipFill>
                <pic:spPr bwMode="auto">
                  <a:xfrm>
                    <a:off x="0" y="0"/>
                    <a:ext cx="752983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9430" w14:textId="77777777" w:rsidR="0019526E" w:rsidRDefault="0019526E">
      <w:r>
        <w:separator/>
      </w:r>
    </w:p>
  </w:footnote>
  <w:footnote w:type="continuationSeparator" w:id="0">
    <w:p w14:paraId="488E93C6" w14:textId="77777777" w:rsidR="0019526E" w:rsidRDefault="0019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2AEE" w14:textId="77777777" w:rsidR="0043408C" w:rsidRPr="009C1136" w:rsidRDefault="0043408C" w:rsidP="0032382F">
    <w:pPr>
      <w:pStyle w:val="Zhlav"/>
      <w:ind w:left="-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BF" w14:textId="77777777" w:rsidR="0043408C" w:rsidRDefault="005E0862" w:rsidP="0032382F">
    <w:pPr>
      <w:pStyle w:val="Zhlav"/>
      <w:ind w:left="-1080"/>
    </w:pPr>
    <w:r>
      <w:rPr>
        <w:noProof/>
      </w:rPr>
      <w:drawing>
        <wp:inline distT="0" distB="0" distL="0" distR="0" wp14:anchorId="43F5CA09" wp14:editId="47548A9E">
          <wp:extent cx="7498080" cy="1248410"/>
          <wp:effectExtent l="0" t="0" r="7620" b="8890"/>
          <wp:docPr id="1" name="obrázek 1" descr="dp_h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_h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" t="10371"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876"/>
    <w:multiLevelType w:val="hybridMultilevel"/>
    <w:tmpl w:val="73EA4314"/>
    <w:lvl w:ilvl="0" w:tplc="1BDAF74A">
      <w:start w:val="1"/>
      <w:numFmt w:val="bullet"/>
      <w:lvlText w:val="-"/>
      <w:lvlJc w:val="left"/>
      <w:pPr>
        <w:ind w:left="25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" w15:restartNumberingAfterBreak="0">
    <w:nsid w:val="13630398"/>
    <w:multiLevelType w:val="hybridMultilevel"/>
    <w:tmpl w:val="BD005142"/>
    <w:lvl w:ilvl="0" w:tplc="D1B46E3C">
      <w:start w:val="1"/>
      <w:numFmt w:val="decimal"/>
      <w:lvlText w:val="%1."/>
      <w:lvlJc w:val="left"/>
      <w:pPr>
        <w:ind w:left="1176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238E2866"/>
    <w:multiLevelType w:val="hybridMultilevel"/>
    <w:tmpl w:val="384C2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3A6F"/>
    <w:multiLevelType w:val="hybridMultilevel"/>
    <w:tmpl w:val="F2A8A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B2A9A"/>
    <w:multiLevelType w:val="hybridMultilevel"/>
    <w:tmpl w:val="F2589A16"/>
    <w:lvl w:ilvl="0" w:tplc="D9DC58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E78CD"/>
    <w:multiLevelType w:val="hybridMultilevel"/>
    <w:tmpl w:val="596AAEBE"/>
    <w:lvl w:ilvl="0" w:tplc="A2C4AD38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C3031"/>
    <w:multiLevelType w:val="hybridMultilevel"/>
    <w:tmpl w:val="BD6A3EDA"/>
    <w:lvl w:ilvl="0" w:tplc="0A2223B2">
      <w:start w:val="1"/>
      <w:numFmt w:val="upperRoman"/>
      <w:lvlText w:val="%1."/>
      <w:lvlJc w:val="left"/>
      <w:pPr>
        <w:ind w:left="15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391349149">
    <w:abstractNumId w:val="3"/>
  </w:num>
  <w:num w:numId="2" w16cid:durableId="1754737768">
    <w:abstractNumId w:val="6"/>
  </w:num>
  <w:num w:numId="3" w16cid:durableId="1878470747">
    <w:abstractNumId w:val="1"/>
  </w:num>
  <w:num w:numId="4" w16cid:durableId="870070255">
    <w:abstractNumId w:val="0"/>
  </w:num>
  <w:num w:numId="5" w16cid:durableId="189949831">
    <w:abstractNumId w:val="0"/>
  </w:num>
  <w:num w:numId="6" w16cid:durableId="577129514">
    <w:abstractNumId w:val="2"/>
  </w:num>
  <w:num w:numId="7" w16cid:durableId="2051874820">
    <w:abstractNumId w:val="5"/>
  </w:num>
  <w:num w:numId="8" w16cid:durableId="19083699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EX_Intrum-odvolani.docx 23.12.2025 13:00:54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19526E"/>
    <w:rsid w:val="00055758"/>
    <w:rsid w:val="0009355D"/>
    <w:rsid w:val="000A48B6"/>
    <w:rsid w:val="000F43EE"/>
    <w:rsid w:val="000F7086"/>
    <w:rsid w:val="001231DB"/>
    <w:rsid w:val="001309A5"/>
    <w:rsid w:val="00191ED4"/>
    <w:rsid w:val="0019526E"/>
    <w:rsid w:val="002275B6"/>
    <w:rsid w:val="00295528"/>
    <w:rsid w:val="002D13BC"/>
    <w:rsid w:val="002E4601"/>
    <w:rsid w:val="0032382F"/>
    <w:rsid w:val="00352913"/>
    <w:rsid w:val="003E47A9"/>
    <w:rsid w:val="00426584"/>
    <w:rsid w:val="0043408C"/>
    <w:rsid w:val="0047685A"/>
    <w:rsid w:val="004912EB"/>
    <w:rsid w:val="004C4769"/>
    <w:rsid w:val="0050524F"/>
    <w:rsid w:val="005052A7"/>
    <w:rsid w:val="00510B28"/>
    <w:rsid w:val="0051747E"/>
    <w:rsid w:val="00530BB6"/>
    <w:rsid w:val="00531956"/>
    <w:rsid w:val="005E0862"/>
    <w:rsid w:val="006031A9"/>
    <w:rsid w:val="00662762"/>
    <w:rsid w:val="00667B23"/>
    <w:rsid w:val="00733272"/>
    <w:rsid w:val="007A47C0"/>
    <w:rsid w:val="007B1BDA"/>
    <w:rsid w:val="00813697"/>
    <w:rsid w:val="00815E90"/>
    <w:rsid w:val="0083218E"/>
    <w:rsid w:val="00905851"/>
    <w:rsid w:val="00954A87"/>
    <w:rsid w:val="009674F0"/>
    <w:rsid w:val="009B6BED"/>
    <w:rsid w:val="00A31433"/>
    <w:rsid w:val="00A554DE"/>
    <w:rsid w:val="00A7447D"/>
    <w:rsid w:val="00BA37A4"/>
    <w:rsid w:val="00BA4689"/>
    <w:rsid w:val="00BE435D"/>
    <w:rsid w:val="00C169EC"/>
    <w:rsid w:val="00C37B30"/>
    <w:rsid w:val="00C90E5E"/>
    <w:rsid w:val="00CB54BF"/>
    <w:rsid w:val="00CF6F39"/>
    <w:rsid w:val="00D70F3D"/>
    <w:rsid w:val="00D83E8A"/>
    <w:rsid w:val="00DD7D91"/>
    <w:rsid w:val="00DF56E1"/>
    <w:rsid w:val="00E01346"/>
    <w:rsid w:val="00E32CBB"/>
    <w:rsid w:val="00EC1748"/>
    <w:rsid w:val="00F72605"/>
    <w:rsid w:val="00FE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A86E7"/>
  <w15:docId w15:val="{AB614D60-D1C4-4718-A62A-F9490BCF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13D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3D1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E08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E086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0194C-CAE6-4AA9-8400-6FB267DE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9</TotalTime>
  <Pages>3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Ddd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Jakub Kraus</dc:creator>
  <cp:keywords/>
  <dc:description/>
  <cp:lastModifiedBy>Pokorná Květoslava</cp:lastModifiedBy>
  <cp:revision>3</cp:revision>
  <cp:lastPrinted>2025-12-30T06:44:00Z</cp:lastPrinted>
  <dcterms:created xsi:type="dcterms:W3CDTF">2025-12-23T10:46:00Z</dcterms:created>
  <dcterms:modified xsi:type="dcterms:W3CDTF">2025-12-30T06:46:00Z</dcterms:modified>
</cp:coreProperties>
</file>