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A9BA" w14:textId="7D6616B7" w:rsidR="002E34EB" w:rsidRDefault="002E34EB" w:rsidP="002E34EB">
      <w:pPr>
        <w:pStyle w:val="Nadpis1"/>
      </w:pPr>
      <w:r>
        <w:t>Informace od p. Princové zaslané dne 28.7.2025</w:t>
      </w:r>
    </w:p>
    <w:p w14:paraId="6457ED17" w14:textId="77777777" w:rsidR="002E34EB" w:rsidRDefault="002E34EB" w:rsidP="00CB565C">
      <w:pPr>
        <w:spacing w:after="0"/>
        <w:rPr>
          <w:sz w:val="24"/>
          <w:szCs w:val="24"/>
        </w:rPr>
      </w:pPr>
    </w:p>
    <w:p w14:paraId="1EC3C8F9" w14:textId="6453224E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Ad 1) Přístup do základních registrů (dále ZR)</w:t>
      </w:r>
    </w:p>
    <w:p w14:paraId="5801A976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52CEE5C3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Technická dokumentace je aktuálně dostupná na webu Digitální informační agentury  (historicky bylo pod Min. vnitra)</w:t>
      </w:r>
    </w:p>
    <w:p w14:paraId="66515822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https://szrcr.cz/cs/sluzby/spravci-a-vyvojari</w:t>
      </w:r>
    </w:p>
    <w:p w14:paraId="59AEF893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288312A5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… v základních bodech asi takto</w:t>
      </w:r>
    </w:p>
    <w:p w14:paraId="476F055B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092D3D7E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Pro přístup k ZR prostřednictvím AIS (agendový informační systém = IS soudního exekutora) je nezbytné zajistit následující</w:t>
      </w:r>
    </w:p>
    <w:p w14:paraId="279CBE8D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4346EE68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Registrace a ohlášení působnosti OVM (Orgán veřejné moci = v našem případě soudní exekutor) v agendách, ke kterým má mít AIS přístup … není vázáno na konkrétní SW, týká se OVM, činíme prostřednictvím RPP (základní registr práv a povinností, pověřená osoba vybavená certifikáty VCA+QCA + nastaveným oprávněním ve Správě OVM)</w:t>
      </w:r>
    </w:p>
    <w:p w14:paraId="1334D4B1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Registrace AIS v JIP (jednotný identifikační prostor) … činí se speciální formulářem – datovou zprávou ze </w:t>
      </w:r>
      <w:proofErr w:type="spellStart"/>
      <w:r w:rsidRPr="00CB565C">
        <w:rPr>
          <w:sz w:val="24"/>
          <w:szCs w:val="24"/>
        </w:rPr>
        <w:t>starny</w:t>
      </w:r>
      <w:proofErr w:type="spellEnd"/>
      <w:r w:rsidRPr="00CB565C">
        <w:rPr>
          <w:sz w:val="24"/>
          <w:szCs w:val="24"/>
        </w:rPr>
        <w:t xml:space="preserve"> úřadu</w:t>
      </w:r>
    </w:p>
    <w:p w14:paraId="6CD033A9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Žádost o připojení do testovacího prostředí -&gt; certifikát, nutná alespoň jedna veřejná IP (kontroluje se při pokusu o přístup do ZR) + další náležitosti + úspěšné otestování (musí se doložit / možná čestně prohlásit, ale je to kontrolováno</w:t>
      </w:r>
      <w:proofErr w:type="gramStart"/>
      <w:r w:rsidRPr="00CB565C">
        <w:rPr>
          <w:sz w:val="24"/>
          <w:szCs w:val="24"/>
        </w:rPr>
        <w:t xml:space="preserve"> ..</w:t>
      </w:r>
      <w:proofErr w:type="gramEnd"/>
      <w:r w:rsidRPr="00CB565C">
        <w:rPr>
          <w:sz w:val="24"/>
          <w:szCs w:val="24"/>
        </w:rPr>
        <w:t>)</w:t>
      </w:r>
    </w:p>
    <w:p w14:paraId="0A5ABE6D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Po úspěšném otestování se obdobně žádá o přístup do produkčního prostředí</w:t>
      </w:r>
    </w:p>
    <w:p w14:paraId="564821F4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Pak je možno využívat příslušné webové služby ZR</w:t>
      </w:r>
    </w:p>
    <w:p w14:paraId="284B7CFC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U speciálních agend (tzv. nereferenční údaje, v našem případě AISEO a AISC = agendové </w:t>
      </w:r>
      <w:proofErr w:type="spellStart"/>
      <w:r w:rsidRPr="00CB565C">
        <w:rPr>
          <w:sz w:val="24"/>
          <w:szCs w:val="24"/>
        </w:rPr>
        <w:t>inf</w:t>
      </w:r>
      <w:proofErr w:type="spellEnd"/>
      <w:r w:rsidRPr="00CB565C">
        <w:rPr>
          <w:sz w:val="24"/>
          <w:szCs w:val="24"/>
        </w:rPr>
        <w:t>. systémy evidence obyvatel a cizinců) se ještě žádá speciálním postupem, opět nejdříve testovací prostředí, po doložení otestování ostrý provoz; certifikát stačí pro ZR</w:t>
      </w:r>
    </w:p>
    <w:p w14:paraId="7306A63C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61245211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Všechny výše uvedené body jsou poměrně administrativně, některé i technicky komplikované a musí je většinou činit odpovědná osoba s příslušným oprávněním, také se tato osoba (nebo jiná) uvádí v rámci registrace AIS a musí být evidována jako uživatel v JIP a ztotožněna proti ZR.</w:t>
      </w:r>
    </w:p>
    <w:p w14:paraId="496D4332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7FB7BA04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Aktuálně aktivně využíváme přístupy do</w:t>
      </w:r>
    </w:p>
    <w:p w14:paraId="46681806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226E7FAA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ROB (registr obyvatel) … !! prvotní lustrace – slouží ke zjištění </w:t>
      </w:r>
      <w:proofErr w:type="spellStart"/>
      <w:r w:rsidRPr="00CB565C">
        <w:rPr>
          <w:sz w:val="24"/>
          <w:szCs w:val="24"/>
        </w:rPr>
        <w:t>Aifo</w:t>
      </w:r>
      <w:proofErr w:type="spellEnd"/>
      <w:r w:rsidRPr="00CB565C">
        <w:rPr>
          <w:sz w:val="24"/>
          <w:szCs w:val="24"/>
        </w:rPr>
        <w:t xml:space="preserve"> (identifikátor, který umožní další lustraci v AISEO a AISC) + registrace ke službě „změny ROB“ -&gt; následně se již tato lustrace neprovádí (ze strany ZR jsou sledovány nadbytečné požadavky), ale stahují se případné změny</w:t>
      </w:r>
    </w:p>
    <w:p w14:paraId="04245C4D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Lustrace AISEO + AISC</w:t>
      </w:r>
    </w:p>
    <w:p w14:paraId="01F5AAA7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Technicky jsou prvotní lustrace ROB + AISEO/AISC sdruženy do jednoho „odchozího požadavku“, který zajistí nejdříve lustraci ROB a registraci k jeho změnové službě a následně se zjištěným </w:t>
      </w:r>
      <w:proofErr w:type="spellStart"/>
      <w:r w:rsidRPr="00CB565C">
        <w:rPr>
          <w:sz w:val="24"/>
          <w:szCs w:val="24"/>
        </w:rPr>
        <w:t>Aifo</w:t>
      </w:r>
      <w:proofErr w:type="spellEnd"/>
      <w:r w:rsidRPr="00CB565C">
        <w:rPr>
          <w:sz w:val="24"/>
          <w:szCs w:val="24"/>
        </w:rPr>
        <w:t xml:space="preserve"> + dalších zjištěných údajů automaticky pokračuje lustrací povinného, případně zjištěného manžela v AISEO, resp. AISC … toto probíhá v rámci prvotního navedení nových spisů</w:t>
      </w:r>
    </w:p>
    <w:p w14:paraId="48A07061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Opakovaně se lustruje už jen AISEIO a AISC + paralelně nezávisle běží odběr změn z </w:t>
      </w:r>
      <w:proofErr w:type="spellStart"/>
      <w:r w:rsidRPr="00CB565C">
        <w:rPr>
          <w:sz w:val="24"/>
          <w:szCs w:val="24"/>
        </w:rPr>
        <w:t>ROBu</w:t>
      </w:r>
      <w:proofErr w:type="spellEnd"/>
    </w:p>
    <w:p w14:paraId="4E041D6B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0EE97D19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Čas od času dochází ze strany ZR ke změně webový služeb &lt;-&gt; úpravě zabezpečení, sad dat …</w:t>
      </w:r>
    </w:p>
    <w:p w14:paraId="2E70D8C9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3A397368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lastRenderedPageBreak/>
        <w:t xml:space="preserve">    Na druhém úřady byly otestovány také lustrace ROS (základní registr osob … právnických), zatím aktivně nenasazeno, celkem dost se dubluje s historicky staršími lustracemi Obch. rejstříku a </w:t>
      </w:r>
      <w:proofErr w:type="spellStart"/>
      <w:r w:rsidRPr="00CB565C">
        <w:rPr>
          <w:sz w:val="24"/>
          <w:szCs w:val="24"/>
        </w:rPr>
        <w:t>ARESu</w:t>
      </w:r>
      <w:proofErr w:type="spellEnd"/>
      <w:r w:rsidRPr="00CB565C">
        <w:rPr>
          <w:sz w:val="24"/>
          <w:szCs w:val="24"/>
        </w:rPr>
        <w:t xml:space="preserve"> </w:t>
      </w:r>
    </w:p>
    <w:p w14:paraId="490D3532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1ABEA5E5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1EEEF6CB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Odchozí data k lustracím ZR stávající systém neukládá, máme k dispozici jen odpovědi (</w:t>
      </w:r>
      <w:proofErr w:type="spellStart"/>
      <w:r w:rsidRPr="00CB565C">
        <w:rPr>
          <w:sz w:val="24"/>
          <w:szCs w:val="24"/>
        </w:rPr>
        <w:t>xml</w:t>
      </w:r>
      <w:proofErr w:type="spellEnd"/>
      <w:r w:rsidRPr="00CB565C">
        <w:rPr>
          <w:sz w:val="24"/>
          <w:szCs w:val="24"/>
        </w:rPr>
        <w:t xml:space="preserve"> / html pro lidské uživatele), vzhledem ke struktuře </w:t>
      </w:r>
      <w:proofErr w:type="spellStart"/>
      <w:r w:rsidRPr="00CB565C">
        <w:rPr>
          <w:sz w:val="24"/>
          <w:szCs w:val="24"/>
        </w:rPr>
        <w:t>xml</w:t>
      </w:r>
      <w:proofErr w:type="spellEnd"/>
      <w:r w:rsidRPr="00CB565C">
        <w:rPr>
          <w:sz w:val="24"/>
          <w:szCs w:val="24"/>
        </w:rPr>
        <w:t xml:space="preserve"> a množství citlivých údajů je problém je anonymizovat … nemohu tedy poslat „vzorek“</w:t>
      </w:r>
    </w:p>
    <w:p w14:paraId="507E90DA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2287E37F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522F52FB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Ad 2) EŽOPEX (elektronická žádost o pověření provedením exekuce)</w:t>
      </w:r>
    </w:p>
    <w:p w14:paraId="7C8F4AD6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2036E3EA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Standardně ve stávajícím systému uživatel zkontroluje data ve spise a připraví „úkon“ = připojí povinné přílohy (návrh na nařízení exekuce, exekuční titul + jejich přílohy) a „na tlačítko“ generuje </w:t>
      </w:r>
      <w:proofErr w:type="spellStart"/>
      <w:r w:rsidRPr="00CB565C">
        <w:rPr>
          <w:sz w:val="24"/>
          <w:szCs w:val="24"/>
        </w:rPr>
        <w:t>xml</w:t>
      </w:r>
      <w:proofErr w:type="spellEnd"/>
      <w:r w:rsidRPr="00CB565C">
        <w:rPr>
          <w:sz w:val="24"/>
          <w:szCs w:val="24"/>
        </w:rPr>
        <w:t xml:space="preserve"> data (= obsah pro budoucí </w:t>
      </w:r>
      <w:proofErr w:type="spellStart"/>
      <w:r w:rsidRPr="00CB565C">
        <w:rPr>
          <w:sz w:val="24"/>
          <w:szCs w:val="24"/>
        </w:rPr>
        <w:t>pdf</w:t>
      </w:r>
      <w:proofErr w:type="spellEnd"/>
      <w:r w:rsidRPr="00CB565C">
        <w:rPr>
          <w:sz w:val="24"/>
          <w:szCs w:val="24"/>
        </w:rPr>
        <w:t xml:space="preserve"> … data ze spisu + připojené přílohy = musí být připojeny před generováním </w:t>
      </w:r>
      <w:proofErr w:type="spellStart"/>
      <w:r w:rsidRPr="00CB565C">
        <w:rPr>
          <w:sz w:val="24"/>
          <w:szCs w:val="24"/>
        </w:rPr>
        <w:t>xml</w:t>
      </w:r>
      <w:proofErr w:type="spellEnd"/>
      <w:r w:rsidRPr="00CB565C">
        <w:rPr>
          <w:sz w:val="24"/>
          <w:szCs w:val="24"/>
        </w:rPr>
        <w:t>). V rámci generování ještě vybírá z číselníku příslušný soud.  Následně uloží data a další kroky běží automaticky.</w:t>
      </w:r>
    </w:p>
    <w:p w14:paraId="74D23855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3FC81B27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Automatická úloha (pravidelně spouštěno několikrát denně) vyhledá připravené úkony s </w:t>
      </w:r>
      <w:proofErr w:type="spellStart"/>
      <w:r w:rsidRPr="00CB565C">
        <w:rPr>
          <w:sz w:val="24"/>
          <w:szCs w:val="24"/>
        </w:rPr>
        <w:t>xml</w:t>
      </w:r>
      <w:proofErr w:type="spellEnd"/>
      <w:r w:rsidRPr="00CB565C">
        <w:rPr>
          <w:sz w:val="24"/>
          <w:szCs w:val="24"/>
        </w:rPr>
        <w:t xml:space="preserve"> daty a tato „odesílá“ na justice.cz … vrací se identifikátor </w:t>
      </w:r>
      <w:proofErr w:type="spellStart"/>
      <w:r w:rsidRPr="00CB565C">
        <w:rPr>
          <w:sz w:val="24"/>
          <w:szCs w:val="24"/>
        </w:rPr>
        <w:t>GUIDxml</w:t>
      </w:r>
      <w:proofErr w:type="spellEnd"/>
      <w:r w:rsidRPr="00CB565C">
        <w:rPr>
          <w:sz w:val="24"/>
          <w:szCs w:val="24"/>
        </w:rPr>
        <w:t xml:space="preserve"> (!! Důležité – je to následně identifikátor spisu v rámci RZE, je také následně uveden v PDF formuláři jako „identifikátor (GUID)“), pokud vše řádně proběhne pak také vyplněné nepodepsané </w:t>
      </w:r>
      <w:proofErr w:type="spellStart"/>
      <w:r w:rsidRPr="00CB565C">
        <w:rPr>
          <w:sz w:val="24"/>
          <w:szCs w:val="24"/>
        </w:rPr>
        <w:t>pdf</w:t>
      </w:r>
      <w:proofErr w:type="spellEnd"/>
      <w:r w:rsidRPr="00CB565C">
        <w:rPr>
          <w:sz w:val="24"/>
          <w:szCs w:val="24"/>
        </w:rPr>
        <w:t xml:space="preserve"> a identifikátor </w:t>
      </w:r>
      <w:proofErr w:type="spellStart"/>
      <w:r w:rsidRPr="00CB565C">
        <w:rPr>
          <w:sz w:val="24"/>
          <w:szCs w:val="24"/>
        </w:rPr>
        <w:t>GUIDpdf</w:t>
      </w:r>
      <w:proofErr w:type="spellEnd"/>
      <w:r w:rsidRPr="00CB565C">
        <w:rPr>
          <w:sz w:val="24"/>
          <w:szCs w:val="24"/>
        </w:rPr>
        <w:t>.</w:t>
      </w:r>
    </w:p>
    <w:p w14:paraId="7AC66DD2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29701C82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Následně je třeba získaná PDF podepsat (! justice vyžaduje kvalifikovaný certifikát, ne pečeť, + musí být na tokenu) … je problém plně automatizovat, aktuálně řešeno aplikací, která má načten certifikát z fyzicky připojeného tokenu (číslo certifikátu) + připojení k DB, uživatel spustí aplikaci, zadá PIN k tokenu a aplikace pak už zvládá opakované podepsání </w:t>
      </w:r>
      <w:proofErr w:type="spellStart"/>
      <w:r w:rsidRPr="00CB565C">
        <w:rPr>
          <w:sz w:val="24"/>
          <w:szCs w:val="24"/>
        </w:rPr>
        <w:t>pdf</w:t>
      </w:r>
      <w:proofErr w:type="spellEnd"/>
      <w:r w:rsidRPr="00CB565C">
        <w:rPr>
          <w:sz w:val="24"/>
          <w:szCs w:val="24"/>
        </w:rPr>
        <w:t xml:space="preserve"> bez dalšího zásahu uživatele). Vzhledem k tomu, že se jedná o podpis soudního exekutora je PC fyzicky umístěno v serverovně a uživatelé přistupují prostřednictvím VNC klienta – tento na rozdíl o RDP Windows umožňuje vzdálenou práci s tokenem.</w:t>
      </w:r>
    </w:p>
    <w:p w14:paraId="4D026D95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7132DC78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Podepsaná </w:t>
      </w:r>
      <w:proofErr w:type="spellStart"/>
      <w:r w:rsidRPr="00CB565C">
        <w:rPr>
          <w:sz w:val="24"/>
          <w:szCs w:val="24"/>
        </w:rPr>
        <w:t>pdf</w:t>
      </w:r>
      <w:proofErr w:type="spellEnd"/>
      <w:r w:rsidRPr="00CB565C">
        <w:rPr>
          <w:sz w:val="24"/>
          <w:szCs w:val="24"/>
        </w:rPr>
        <w:t xml:space="preserve"> odcházejí automaticky na justici. Následně se vrací mailová potvrzení – doručení, předání ke zpracování – zde je přidělena spisová značka soudu, někdy přijde požadavek na ověření</w:t>
      </w:r>
      <w:proofErr w:type="gramStart"/>
      <w:r w:rsidRPr="00CB565C">
        <w:rPr>
          <w:sz w:val="24"/>
          <w:szCs w:val="24"/>
        </w:rPr>
        <w:t xml:space="preserve"> ..</w:t>
      </w:r>
      <w:proofErr w:type="gramEnd"/>
    </w:p>
    <w:p w14:paraId="4740E4A6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1F90944A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Máme vlastní kontrolní filtry pro sledování celého procesu – úkon -&gt; </w:t>
      </w:r>
      <w:proofErr w:type="spellStart"/>
      <w:r w:rsidRPr="00CB565C">
        <w:rPr>
          <w:sz w:val="24"/>
          <w:szCs w:val="24"/>
        </w:rPr>
        <w:t>xml</w:t>
      </w:r>
      <w:proofErr w:type="spellEnd"/>
      <w:r w:rsidRPr="00CB565C">
        <w:rPr>
          <w:sz w:val="24"/>
          <w:szCs w:val="24"/>
        </w:rPr>
        <w:t xml:space="preserve"> -&gt; </w:t>
      </w:r>
      <w:proofErr w:type="spellStart"/>
      <w:r w:rsidRPr="00CB565C">
        <w:rPr>
          <w:sz w:val="24"/>
          <w:szCs w:val="24"/>
        </w:rPr>
        <w:t>pdf</w:t>
      </w:r>
      <w:proofErr w:type="spellEnd"/>
      <w:r w:rsidRPr="00CB565C">
        <w:rPr>
          <w:sz w:val="24"/>
          <w:szCs w:val="24"/>
        </w:rPr>
        <w:t xml:space="preserve"> + podpis -&gt; vrácený stav podání z web. služby -&gt; poslední mailové potvrzení -&gt; pověření + případné chyby z logu automatických úloh (příloha ezopex_ko_filtr.png)</w:t>
      </w:r>
    </w:p>
    <w:p w14:paraId="0895A883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</w:t>
      </w:r>
    </w:p>
    <w:p w14:paraId="706E63F5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55FD9AF3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Známá úskalí</w:t>
      </w:r>
    </w:p>
    <w:p w14:paraId="7D2E3A4F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717FE753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Velikost povinných příloh (? max 20 MB) – jedná se o cizí příchozí dokumenty, většinou el. podepsané … lze řešit „zmenšovacím přetiskem“ do </w:t>
      </w:r>
      <w:proofErr w:type="spellStart"/>
      <w:r w:rsidRPr="00CB565C">
        <w:rPr>
          <w:sz w:val="24"/>
          <w:szCs w:val="24"/>
        </w:rPr>
        <w:t>pdf</w:t>
      </w:r>
      <w:proofErr w:type="spellEnd"/>
      <w:r w:rsidRPr="00CB565C">
        <w:rPr>
          <w:sz w:val="24"/>
          <w:szCs w:val="24"/>
        </w:rPr>
        <w:t xml:space="preserve"> za cenu ztráty podpisu (většinou nevadí)</w:t>
      </w:r>
    </w:p>
    <w:p w14:paraId="52DA5A74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Chyby dat – chybějící čísla popisná / orientační v adresách, chybějící IČ u PO; exekuční tituly nesvázané s </w:t>
      </w:r>
      <w:proofErr w:type="spellStart"/>
      <w:r w:rsidRPr="00CB565C">
        <w:rPr>
          <w:sz w:val="24"/>
          <w:szCs w:val="24"/>
        </w:rPr>
        <w:t>vym</w:t>
      </w:r>
      <w:proofErr w:type="spellEnd"/>
      <w:r w:rsidRPr="00CB565C">
        <w:rPr>
          <w:sz w:val="24"/>
          <w:szCs w:val="24"/>
        </w:rPr>
        <w:t xml:space="preserve">. povinnostmi – nutno evidovat vazbu v rámci </w:t>
      </w:r>
      <w:proofErr w:type="spellStart"/>
      <w:r w:rsidRPr="00CB565C">
        <w:rPr>
          <w:sz w:val="24"/>
          <w:szCs w:val="24"/>
        </w:rPr>
        <w:t>vym</w:t>
      </w:r>
      <w:proofErr w:type="spellEnd"/>
      <w:r w:rsidRPr="00CB565C">
        <w:rPr>
          <w:sz w:val="24"/>
          <w:szCs w:val="24"/>
        </w:rPr>
        <w:t xml:space="preserve">. povinností; přílohy změněné po vygenerování </w:t>
      </w:r>
      <w:proofErr w:type="spellStart"/>
      <w:r w:rsidRPr="00CB565C">
        <w:rPr>
          <w:sz w:val="24"/>
          <w:szCs w:val="24"/>
        </w:rPr>
        <w:t>xml</w:t>
      </w:r>
      <w:proofErr w:type="spellEnd"/>
      <w:r w:rsidRPr="00CB565C">
        <w:rPr>
          <w:sz w:val="24"/>
          <w:szCs w:val="24"/>
        </w:rPr>
        <w:t xml:space="preserve"> dat (je tam nějaký kontrolní součet – nestačí zachovat název)</w:t>
      </w:r>
    </w:p>
    <w:p w14:paraId="1DCD055C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„Závady na trase“ – neproběhne kompletní komunikace s justicí … data zůstanou v nějakém </w:t>
      </w:r>
      <w:proofErr w:type="spellStart"/>
      <w:r w:rsidRPr="00CB565C">
        <w:rPr>
          <w:sz w:val="24"/>
          <w:szCs w:val="24"/>
        </w:rPr>
        <w:t>mezistavu</w:t>
      </w:r>
      <w:proofErr w:type="spellEnd"/>
      <w:r w:rsidRPr="00CB565C">
        <w:rPr>
          <w:sz w:val="24"/>
          <w:szCs w:val="24"/>
        </w:rPr>
        <w:t xml:space="preserve"> (máme jen </w:t>
      </w:r>
      <w:proofErr w:type="spellStart"/>
      <w:r w:rsidRPr="00CB565C">
        <w:rPr>
          <w:sz w:val="24"/>
          <w:szCs w:val="24"/>
        </w:rPr>
        <w:t>GUIDxml</w:t>
      </w:r>
      <w:proofErr w:type="spellEnd"/>
      <w:r w:rsidRPr="00CB565C">
        <w:rPr>
          <w:sz w:val="24"/>
          <w:szCs w:val="24"/>
        </w:rPr>
        <w:t xml:space="preserve">, případně i </w:t>
      </w:r>
      <w:proofErr w:type="spellStart"/>
      <w:r w:rsidRPr="00CB565C">
        <w:rPr>
          <w:sz w:val="24"/>
          <w:szCs w:val="24"/>
        </w:rPr>
        <w:t>GUIDpdf</w:t>
      </w:r>
      <w:proofErr w:type="spellEnd"/>
      <w:r w:rsidRPr="00CB565C">
        <w:rPr>
          <w:sz w:val="24"/>
          <w:szCs w:val="24"/>
        </w:rPr>
        <w:t xml:space="preserve">, ale už ne dokument k podepsání …) … někdy stačí vyčistit příslušná pole, někdy je třeba celé podání udělat znovu (máme možnost zachovat nepovedený úkon jako „nevypravený </w:t>
      </w:r>
      <w:proofErr w:type="spellStart"/>
      <w:r w:rsidRPr="00CB565C">
        <w:rPr>
          <w:sz w:val="24"/>
          <w:szCs w:val="24"/>
        </w:rPr>
        <w:t>Ežopex</w:t>
      </w:r>
      <w:proofErr w:type="spellEnd"/>
      <w:r w:rsidRPr="00CB565C">
        <w:rPr>
          <w:sz w:val="24"/>
          <w:szCs w:val="24"/>
        </w:rPr>
        <w:t>“ … vyřadí se tím z automaticky hodnocených dat, zůstává historie podání ve spise)</w:t>
      </w:r>
    </w:p>
    <w:p w14:paraId="5D535F81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lastRenderedPageBreak/>
        <w:t xml:space="preserve">    Strojově neprůchozí data – je třeba mít možnost ručního podání včetně evidence přiděleného GIUD (řešíme uložením formuláře ručně vytvořeného přes podatelnu justice, podepisuje pověřený zaměstnanec svým certifikátem + kopírujeme GUID z PDF formuláře)</w:t>
      </w:r>
    </w:p>
    <w:p w14:paraId="6283C3D5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</w:t>
      </w:r>
      <w:proofErr w:type="spellStart"/>
      <w:r w:rsidRPr="00CB565C">
        <w:rPr>
          <w:sz w:val="24"/>
          <w:szCs w:val="24"/>
        </w:rPr>
        <w:t>GUIDxml</w:t>
      </w:r>
      <w:proofErr w:type="spellEnd"/>
      <w:r w:rsidRPr="00CB565C">
        <w:rPr>
          <w:sz w:val="24"/>
          <w:szCs w:val="24"/>
        </w:rPr>
        <w:t xml:space="preserve"> je nezbytný pro následnou aktualizaci dat v RZE, jiným způsobem se nedá spis identifikovat, ruční úpravy dat RZE nepodporuje (kromě DPE a ukončení spisu, již máme automatizováno)</w:t>
      </w:r>
    </w:p>
    <w:p w14:paraId="73FCB8C3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Existuje „základní“ </w:t>
      </w:r>
      <w:proofErr w:type="spellStart"/>
      <w:r w:rsidRPr="00CB565C">
        <w:rPr>
          <w:sz w:val="24"/>
          <w:szCs w:val="24"/>
        </w:rPr>
        <w:t>Ežopex</w:t>
      </w:r>
      <w:proofErr w:type="spellEnd"/>
      <w:r w:rsidRPr="00CB565C">
        <w:rPr>
          <w:sz w:val="24"/>
          <w:szCs w:val="24"/>
        </w:rPr>
        <w:t xml:space="preserve"> a doplňující (opravný) – pokud je v prvotním chyba / soud si vyžádá nějakou opravu … uvádí se do něj spisová značka soudu přidělená na základě prvotní žádosti</w:t>
      </w:r>
    </w:p>
    <w:p w14:paraId="414910BE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Obecně atypická / nečistá data</w:t>
      </w:r>
    </w:p>
    <w:p w14:paraId="2B142543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3EE645D2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Ad 3) </w:t>
      </w:r>
      <w:proofErr w:type="spellStart"/>
      <w:r w:rsidRPr="00CB565C">
        <w:rPr>
          <w:sz w:val="24"/>
          <w:szCs w:val="24"/>
        </w:rPr>
        <w:t>xml</w:t>
      </w:r>
      <w:proofErr w:type="spellEnd"/>
      <w:r w:rsidRPr="00CB565C">
        <w:rPr>
          <w:sz w:val="24"/>
          <w:szCs w:val="24"/>
        </w:rPr>
        <w:t xml:space="preserve"> pro lustrace / exporty dat</w:t>
      </w:r>
    </w:p>
    <w:p w14:paraId="231151E6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6A7F9867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Formáty se liší, neexistuje nějaký univerzální. Něco je dáno zákonem a prováděcí vyhláškou, něco stanovila protistrana … u většiny lustrací stávající systém odchozí data neukládá, nějaká dokumentace je asi dosažitelná i na webu EKČR v sekci pro </w:t>
      </w:r>
      <w:proofErr w:type="spellStart"/>
      <w:r w:rsidRPr="00CB565C">
        <w:rPr>
          <w:sz w:val="24"/>
          <w:szCs w:val="24"/>
        </w:rPr>
        <w:t>exkutory</w:t>
      </w:r>
      <w:proofErr w:type="spellEnd"/>
      <w:r w:rsidRPr="00CB565C">
        <w:rPr>
          <w:sz w:val="24"/>
          <w:szCs w:val="24"/>
        </w:rPr>
        <w:t xml:space="preserve">, ale vyžaduje přihlášení a už nemám aktuální přístupové údaje, takže nemohu sloužit </w:t>
      </w:r>
      <w:r w:rsidRPr="00CB565C">
        <w:rPr>
          <w:rFonts w:ascii="Calibri" w:hAnsi="Calibri" w:cs="Calibri"/>
          <w:sz w:val="24"/>
          <w:szCs w:val="24"/>
        </w:rPr>
        <w:t>😊</w:t>
      </w:r>
    </w:p>
    <w:p w14:paraId="3C069BEF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6498E49B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Technickou podporu za EKČ dělá pan Vladimír Kubíček (podpora@ekcr.cz), existuje sdružení dodavatelů SW pro exekutory (AVISE, kontakt nemám).</w:t>
      </w:r>
    </w:p>
    <w:p w14:paraId="588704C5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4ECEDA13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Nějaké vzorky dat jsem posbírala a jsou v příloze .zip.</w:t>
      </w:r>
    </w:p>
    <w:p w14:paraId="7090E2F1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</w:t>
      </w:r>
    </w:p>
    <w:p w14:paraId="015F21CE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39A07ED4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Aktuálně aktivně využíváme strojové lustrace</w:t>
      </w:r>
    </w:p>
    <w:p w14:paraId="5D2E5E30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56E02E34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ISZR_AISEO/ AISC + ROB – viz ZR výše</w:t>
      </w:r>
    </w:p>
    <w:p w14:paraId="715967C4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0DEEB31B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Banky … původně standard Bank. asociace, zakotveno v EŘ (Exekuční řád + </w:t>
      </w:r>
      <w:proofErr w:type="spellStart"/>
      <w:r w:rsidRPr="00CB565C">
        <w:rPr>
          <w:sz w:val="24"/>
          <w:szCs w:val="24"/>
        </w:rPr>
        <w:t>prov</w:t>
      </w:r>
      <w:proofErr w:type="spellEnd"/>
      <w:r w:rsidRPr="00CB565C">
        <w:rPr>
          <w:sz w:val="24"/>
          <w:szCs w:val="24"/>
        </w:rPr>
        <w:t xml:space="preserve">. Vyhláška) – povinné  </w:t>
      </w:r>
    </w:p>
    <w:p w14:paraId="1959D1AD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Jednou denně – každá hromadná součinnost musí mít jedinečné číslo</w:t>
      </w:r>
    </w:p>
    <w:p w14:paraId="25CD9C89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Omezení na max. počet dotazů v jedné dávce</w:t>
      </w:r>
    </w:p>
    <w:p w14:paraId="5BFB0092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Odesílá se a odpovědi přicházejí </w:t>
      </w:r>
      <w:proofErr w:type="spellStart"/>
      <w:r w:rsidRPr="00CB565C">
        <w:rPr>
          <w:sz w:val="24"/>
          <w:szCs w:val="24"/>
        </w:rPr>
        <w:t>datovkou</w:t>
      </w:r>
      <w:proofErr w:type="spellEnd"/>
      <w:r w:rsidRPr="00CB565C">
        <w:rPr>
          <w:sz w:val="24"/>
          <w:szCs w:val="24"/>
        </w:rPr>
        <w:t>, může prodleva až měsíc … liší se u různých bank -&gt; problematické vyhodnocení úplnosti odpovědí</w:t>
      </w:r>
    </w:p>
    <w:p w14:paraId="4751C1D9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Obesílá se cca 40 bank (stejná odchozí data různým adresátům)</w:t>
      </w:r>
    </w:p>
    <w:p w14:paraId="26866F62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Banky občas mění názvy, fúzují – je třeba mít možnost zařadit novou, vyřadit starou + počítat s „doběhem“ dat u vyřazené banky</w:t>
      </w:r>
    </w:p>
    <w:p w14:paraId="0E6BDC5E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Některé banky nedodržují formáty dat / mají problém s vyhrazenými znaky (typicky &amp;)</w:t>
      </w:r>
    </w:p>
    <w:p w14:paraId="5AF1CCDA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Standard rozlišuje dva typy dotazů – základní a podrobný … používáme jen podrobný</w:t>
      </w:r>
    </w:p>
    <w:p w14:paraId="094CA4B6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Povinná příloha je „průvodní dopis“ … používáme obecné nepodepsané </w:t>
      </w:r>
      <w:proofErr w:type="spellStart"/>
      <w:r w:rsidRPr="00CB565C">
        <w:rPr>
          <w:sz w:val="24"/>
          <w:szCs w:val="24"/>
        </w:rPr>
        <w:t>pdf</w:t>
      </w:r>
      <w:proofErr w:type="spellEnd"/>
    </w:p>
    <w:p w14:paraId="5C57819A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Vrací se </w:t>
      </w:r>
      <w:proofErr w:type="spellStart"/>
      <w:r w:rsidRPr="00CB565C">
        <w:rPr>
          <w:sz w:val="24"/>
          <w:szCs w:val="24"/>
        </w:rPr>
        <w:t>xml</w:t>
      </w:r>
      <w:proofErr w:type="spellEnd"/>
      <w:r w:rsidRPr="00CB565C">
        <w:rPr>
          <w:sz w:val="24"/>
          <w:szCs w:val="24"/>
        </w:rPr>
        <w:t xml:space="preserve"> + </w:t>
      </w:r>
      <w:proofErr w:type="spellStart"/>
      <w:r w:rsidRPr="00CB565C">
        <w:rPr>
          <w:sz w:val="24"/>
          <w:szCs w:val="24"/>
        </w:rPr>
        <w:t>pdf</w:t>
      </w:r>
      <w:proofErr w:type="spellEnd"/>
      <w:r w:rsidRPr="00CB565C">
        <w:rPr>
          <w:sz w:val="24"/>
          <w:szCs w:val="24"/>
        </w:rPr>
        <w:t>/</w:t>
      </w:r>
      <w:proofErr w:type="spellStart"/>
      <w:r w:rsidRPr="00CB565C">
        <w:rPr>
          <w:sz w:val="24"/>
          <w:szCs w:val="24"/>
        </w:rPr>
        <w:t>txt</w:t>
      </w:r>
      <w:proofErr w:type="spellEnd"/>
      <w:r w:rsidRPr="00CB565C">
        <w:rPr>
          <w:sz w:val="24"/>
          <w:szCs w:val="24"/>
        </w:rPr>
        <w:t xml:space="preserve"> dokument (průvodní dopis, !nemá </w:t>
      </w:r>
      <w:proofErr w:type="spellStart"/>
      <w:r w:rsidRPr="00CB565C">
        <w:rPr>
          <w:sz w:val="24"/>
          <w:szCs w:val="24"/>
        </w:rPr>
        <w:t>stand</w:t>
      </w:r>
      <w:proofErr w:type="spellEnd"/>
      <w:r w:rsidRPr="00CB565C">
        <w:rPr>
          <w:sz w:val="24"/>
          <w:szCs w:val="24"/>
        </w:rPr>
        <w:t xml:space="preserve">. název); historicky některé banky přikládaly také výpisy z účtů v </w:t>
      </w:r>
      <w:proofErr w:type="spellStart"/>
      <w:r w:rsidRPr="00CB565C">
        <w:rPr>
          <w:sz w:val="24"/>
          <w:szCs w:val="24"/>
        </w:rPr>
        <w:t>pdf</w:t>
      </w:r>
      <w:proofErr w:type="spellEnd"/>
      <w:r w:rsidRPr="00CB565C">
        <w:rPr>
          <w:sz w:val="24"/>
          <w:szCs w:val="24"/>
        </w:rPr>
        <w:t xml:space="preserve"> (atyp. názvy, v rozporu se standardem, propadalo automat. zpracováním)</w:t>
      </w:r>
    </w:p>
    <w:p w14:paraId="2413E696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Aktuálně neumíme odeslat hromadnou součinnost jen na jednu banku</w:t>
      </w:r>
    </w:p>
    <w:p w14:paraId="2A81C2B7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4F179F20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CRV (Centrální registr vozidel) – nemáme odchozí data, ani dokumentaci, snad zastřešuje EKČR</w:t>
      </w:r>
    </w:p>
    <w:p w14:paraId="584074C0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3BCBD9B2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CUZK … katastr nemovitostí – nemáme odchozí data, ani dokumentaci</w:t>
      </w:r>
    </w:p>
    <w:p w14:paraId="166B4361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Stahujeme </w:t>
      </w:r>
      <w:proofErr w:type="spellStart"/>
      <w:r w:rsidRPr="00CB565C">
        <w:rPr>
          <w:sz w:val="24"/>
          <w:szCs w:val="24"/>
        </w:rPr>
        <w:t>xml</w:t>
      </w:r>
      <w:proofErr w:type="spellEnd"/>
      <w:r w:rsidRPr="00CB565C">
        <w:rPr>
          <w:sz w:val="24"/>
          <w:szCs w:val="24"/>
        </w:rPr>
        <w:t xml:space="preserve"> i </w:t>
      </w:r>
      <w:proofErr w:type="spellStart"/>
      <w:r w:rsidRPr="00CB565C">
        <w:rPr>
          <w:sz w:val="24"/>
          <w:szCs w:val="24"/>
        </w:rPr>
        <w:t>pdf</w:t>
      </w:r>
      <w:proofErr w:type="spellEnd"/>
      <w:r w:rsidRPr="00CB565C">
        <w:rPr>
          <w:sz w:val="24"/>
          <w:szCs w:val="24"/>
        </w:rPr>
        <w:t xml:space="preserve"> – </w:t>
      </w:r>
      <w:proofErr w:type="spellStart"/>
      <w:r w:rsidRPr="00CB565C">
        <w:rPr>
          <w:sz w:val="24"/>
          <w:szCs w:val="24"/>
        </w:rPr>
        <w:t>pdf</w:t>
      </w:r>
      <w:proofErr w:type="spellEnd"/>
      <w:r w:rsidRPr="00CB565C">
        <w:rPr>
          <w:sz w:val="24"/>
          <w:szCs w:val="24"/>
        </w:rPr>
        <w:t xml:space="preserve"> bylo nutné nastavit samostatně</w:t>
      </w:r>
    </w:p>
    <w:p w14:paraId="2C049F2E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Jsou citliví na objemy dotazů i denní dobu (byla nějaká doporučená časová okna pro lustrace)</w:t>
      </w:r>
    </w:p>
    <w:p w14:paraId="485B715E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Nezdaří se vždy na první pokus, stávající dodavatel řeší nějakým maximálním počtem opakování</w:t>
      </w:r>
    </w:p>
    <w:p w14:paraId="7718EBD3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Problematické jsou subjekty s velkým počtem nemovitostí (např. některé obce)</w:t>
      </w:r>
    </w:p>
    <w:p w14:paraId="121C0533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lastRenderedPageBreak/>
        <w:t xml:space="preserve">        Data na straně CUZK historicky pocházejí z několika DB – stále nejednotný formát evidence</w:t>
      </w:r>
    </w:p>
    <w:p w14:paraId="58003FA1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1C95F5FB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PZP, VZP, ZPMV … zdravotní pojišťovny, tři různé web. služby … zjištění plátců příjmu</w:t>
      </w:r>
    </w:p>
    <w:p w14:paraId="400A66A4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VZP – Všeobecná zdravotní pojišťovna</w:t>
      </w:r>
    </w:p>
    <w:p w14:paraId="6A106DDA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    Lustrace všech </w:t>
      </w:r>
      <w:proofErr w:type="spellStart"/>
      <w:r w:rsidRPr="00CB565C">
        <w:rPr>
          <w:sz w:val="24"/>
          <w:szCs w:val="24"/>
        </w:rPr>
        <w:t>fyz</w:t>
      </w:r>
      <w:proofErr w:type="spellEnd"/>
      <w:r w:rsidRPr="00CB565C">
        <w:rPr>
          <w:sz w:val="24"/>
          <w:szCs w:val="24"/>
        </w:rPr>
        <w:t>. osob -&gt; informace o jiných ZP</w:t>
      </w:r>
    </w:p>
    <w:p w14:paraId="135340F4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    Komunikace b2b kanálem – smlouva (-&gt; UID) + VCA soudního exekutora, šifrováno, nutné certifikáty VZP</w:t>
      </w:r>
    </w:p>
    <w:p w14:paraId="7BEF94AC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PZP – Portál zdravotních pojišťoven (ČPZP, OZP, RBP, </w:t>
      </w:r>
      <w:proofErr w:type="spellStart"/>
      <w:r w:rsidRPr="00CB565C">
        <w:rPr>
          <w:sz w:val="24"/>
          <w:szCs w:val="24"/>
        </w:rPr>
        <w:t>VoZP</w:t>
      </w:r>
      <w:proofErr w:type="spellEnd"/>
      <w:r w:rsidRPr="00CB565C">
        <w:rPr>
          <w:sz w:val="24"/>
          <w:szCs w:val="24"/>
        </w:rPr>
        <w:t>, ZPŠ … https://spolecny.portalzp.cz/app/prihlaseni)</w:t>
      </w:r>
    </w:p>
    <w:p w14:paraId="312787FE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    Přihlášení certifikátem (VCA soudního exekutora, uložení ve </w:t>
      </w:r>
      <w:proofErr w:type="spellStart"/>
      <w:r w:rsidRPr="00CB565C">
        <w:rPr>
          <w:sz w:val="24"/>
          <w:szCs w:val="24"/>
        </w:rPr>
        <w:t>Win</w:t>
      </w:r>
      <w:proofErr w:type="spellEnd"/>
      <w:r w:rsidRPr="00CB565C">
        <w:rPr>
          <w:sz w:val="24"/>
          <w:szCs w:val="24"/>
        </w:rPr>
        <w:t>)</w:t>
      </w:r>
    </w:p>
    <w:p w14:paraId="5498D857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    Lustrujeme jen subjekty s odpovědí z VZP „jiná pojišťovna“, kromě ZPMV -&gt; samostatná web. služba</w:t>
      </w:r>
    </w:p>
    <w:p w14:paraId="06B05CDF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    Naše jedno podání se na portálu rozpadá na příslušné ZP</w:t>
      </w:r>
    </w:p>
    <w:p w14:paraId="36E793A1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    Rychlost odpovědí se u různých pojišťoven liší – trochu problematické vyhodnocení úplnosti</w:t>
      </w:r>
    </w:p>
    <w:p w14:paraId="6D175F4D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ZPMV – Zdravotní pojišťovna min. vnitra (https://eforms.zpmvcr.cz/</w:t>
      </w:r>
      <w:proofErr w:type="spellStart"/>
      <w:r w:rsidRPr="00CB565C">
        <w:rPr>
          <w:sz w:val="24"/>
          <w:szCs w:val="24"/>
        </w:rPr>
        <w:t>eServicesNES</w:t>
      </w:r>
      <w:proofErr w:type="spellEnd"/>
      <w:r w:rsidRPr="00CB565C">
        <w:rPr>
          <w:sz w:val="24"/>
          <w:szCs w:val="24"/>
        </w:rPr>
        <w:t>)</w:t>
      </w:r>
    </w:p>
    <w:p w14:paraId="34B008AE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    Přihlašovací jméno + heslo</w:t>
      </w:r>
    </w:p>
    <w:p w14:paraId="6049D0DA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    Lustrujeme jen subjekty s odpovědí z VZP „jiná pojišťovna </w:t>
      </w:r>
      <w:proofErr w:type="gramStart"/>
      <w:r w:rsidRPr="00CB565C">
        <w:rPr>
          <w:sz w:val="24"/>
          <w:szCs w:val="24"/>
        </w:rPr>
        <w:t>-  ZPMV</w:t>
      </w:r>
      <w:proofErr w:type="gramEnd"/>
      <w:r w:rsidRPr="00CB565C">
        <w:rPr>
          <w:sz w:val="24"/>
          <w:szCs w:val="24"/>
        </w:rPr>
        <w:t>“</w:t>
      </w:r>
    </w:p>
    <w:p w14:paraId="0ADE2CA4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08634335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SSPF … prvotní lustrace pro stavební spoření a penz. fondy -&gt; </w:t>
      </w:r>
      <w:proofErr w:type="spellStart"/>
      <w:r w:rsidRPr="00CB565C">
        <w:rPr>
          <w:sz w:val="24"/>
          <w:szCs w:val="24"/>
        </w:rPr>
        <w:t>info</w:t>
      </w:r>
      <w:proofErr w:type="spellEnd"/>
      <w:r w:rsidRPr="00CB565C">
        <w:rPr>
          <w:sz w:val="24"/>
          <w:szCs w:val="24"/>
        </w:rPr>
        <w:t xml:space="preserve"> o existenci smlouvy</w:t>
      </w:r>
    </w:p>
    <w:p w14:paraId="6316017F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Nemáme odchozí data ani dokumentaci, patří pod Min. financí</w:t>
      </w:r>
    </w:p>
    <w:p w14:paraId="5E445CA5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VSCR … vězeňská služba – evidence vězněných osob</w:t>
      </w:r>
    </w:p>
    <w:p w14:paraId="7FA31B47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    Odchází a přichází </w:t>
      </w:r>
      <w:proofErr w:type="spellStart"/>
      <w:r w:rsidRPr="00CB565C">
        <w:rPr>
          <w:sz w:val="24"/>
          <w:szCs w:val="24"/>
        </w:rPr>
        <w:t>datovkou</w:t>
      </w:r>
      <w:proofErr w:type="spellEnd"/>
    </w:p>
    <w:p w14:paraId="2F5A5DDE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38CFD6DB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Na druhém úřadu navíc jedou lustrace</w:t>
      </w:r>
    </w:p>
    <w:p w14:paraId="187254CC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752BC34A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ČSSZ, ÚP … dvě služby s podobným formátem a mírným překrytím dat</w:t>
      </w:r>
    </w:p>
    <w:p w14:paraId="2AEFDC07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CEE … Centrální evidence exekucí</w:t>
      </w:r>
    </w:p>
    <w:p w14:paraId="4ED8D2FB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OR, resp. nově JUSTICE … prakticky stále Obchodní rejstřík</w:t>
      </w:r>
    </w:p>
    <w:p w14:paraId="6F22CA3C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24B564F2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5DEE6936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Testováno, není aktivně používáno, existuje …</w:t>
      </w:r>
    </w:p>
    <w:p w14:paraId="1E471988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28AB32E0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BD … bytová družstva … neúplná data (není pro družstva povinné)</w:t>
      </w:r>
    </w:p>
    <w:p w14:paraId="4ACB8541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DPH … plátci DPH, transparentní účty</w:t>
      </w:r>
    </w:p>
    <w:p w14:paraId="7CC3EC32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PF … penzijní fondy – druhotná lustrace … dotaz ke konkrétní smlouvě, podporují jen 4 penz. Společnosti</w:t>
      </w:r>
    </w:p>
    <w:p w14:paraId="0349355A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ARES … lustrace přes IČO -&gt; informace o adresách, pověřených osobách, změnách; standardně se lustruje ručně při navádění spisu … </w:t>
      </w:r>
    </w:p>
    <w:p w14:paraId="2A90627D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</w:t>
      </w:r>
    </w:p>
    <w:p w14:paraId="001F1003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42B5E8DB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Jiné výměny dat</w:t>
      </w:r>
    </w:p>
    <w:p w14:paraId="57B2E204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04958E1F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Export do CEE – povinné</w:t>
      </w:r>
    </w:p>
    <w:p w14:paraId="7879E67E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Export do RZE – povinné</w:t>
      </w:r>
    </w:p>
    <w:p w14:paraId="778C688E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Vyvěšování na CUD (Centrální úřední deska) – povinné</w:t>
      </w:r>
    </w:p>
    <w:p w14:paraId="6094084B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</w:t>
      </w:r>
      <w:proofErr w:type="spellStart"/>
      <w:r w:rsidRPr="00CB565C">
        <w:rPr>
          <w:sz w:val="24"/>
          <w:szCs w:val="24"/>
        </w:rPr>
        <w:t>Xml</w:t>
      </w:r>
      <w:proofErr w:type="spellEnd"/>
      <w:r w:rsidRPr="00CB565C">
        <w:rPr>
          <w:sz w:val="24"/>
          <w:szCs w:val="24"/>
        </w:rPr>
        <w:t xml:space="preserve"> data k exekučním příkazům na účty – povinné, navazuje na lustrace „banky“</w:t>
      </w:r>
    </w:p>
    <w:p w14:paraId="2A0F1710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</w:t>
      </w:r>
      <w:proofErr w:type="spellStart"/>
      <w:r w:rsidRPr="00CB565C">
        <w:rPr>
          <w:sz w:val="24"/>
          <w:szCs w:val="24"/>
        </w:rPr>
        <w:t>Xml</w:t>
      </w:r>
      <w:proofErr w:type="spellEnd"/>
      <w:r w:rsidRPr="00CB565C">
        <w:rPr>
          <w:sz w:val="24"/>
          <w:szCs w:val="24"/>
        </w:rPr>
        <w:t xml:space="preserve"> data k exekučním příkazům na ČSSZ … důchody (? jiné postižitelné dávky) - povinné</w:t>
      </w:r>
    </w:p>
    <w:p w14:paraId="1FF49748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055C702A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Datové schránky – nezbytné</w:t>
      </w:r>
    </w:p>
    <w:p w14:paraId="4647A7EA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Emaily – podatelna – nezbytné</w:t>
      </w:r>
    </w:p>
    <w:p w14:paraId="46019FBD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lastRenderedPageBreak/>
        <w:t xml:space="preserve">    Hybridní pošta – nezbytné</w:t>
      </w:r>
    </w:p>
    <w:p w14:paraId="4759E66F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5EEA02D2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Automatické stahovaní REPO sazeb z ČNB</w:t>
      </w:r>
    </w:p>
    <w:p w14:paraId="527B0B9A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55790090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Obecné problémy</w:t>
      </w:r>
    </w:p>
    <w:p w14:paraId="1E178A8D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082B0ED4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Prakticky nelze strojově lustrovat subjekty bez RČ (někdy lze nahradit datem narození) nebo bez IČ</w:t>
      </w:r>
    </w:p>
    <w:p w14:paraId="76E4990E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U adres je třeba evidovat samostatně ulici + č. orient. / popisné, město, kód adresního místa (nezbytné pro exporty do CEE, vyvěšování na CUD) + řešit případné duplicity při zadávání výsledků z lustrací (již evidované adresy nezadávat znovu)</w:t>
      </w:r>
    </w:p>
    <w:p w14:paraId="3AD09736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6F45C676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>Jiné automatizované / hromadné procesy</w:t>
      </w:r>
    </w:p>
    <w:p w14:paraId="62DB8085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19DE5EA3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Adresy kontrolujeme proti seznamu ohlašoven (nutné pro proces správného doručování -&gt; vyvěšování)</w:t>
      </w:r>
    </w:p>
    <w:p w14:paraId="02E15169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Negativní odpovědi na lustrace se automaticky vyřizují</w:t>
      </w:r>
    </w:p>
    <w:p w14:paraId="18FCD37B" w14:textId="77777777" w:rsidR="00CB565C" w:rsidRPr="00CB565C" w:rsidRDefault="00CB565C" w:rsidP="00CB565C">
      <w:pPr>
        <w:spacing w:after="0"/>
        <w:rPr>
          <w:sz w:val="24"/>
          <w:szCs w:val="24"/>
        </w:rPr>
      </w:pPr>
      <w:r w:rsidRPr="00CB565C">
        <w:rPr>
          <w:sz w:val="24"/>
          <w:szCs w:val="24"/>
        </w:rPr>
        <w:t xml:space="preserve">    Nad automatickými procesy je systém kontrolních filtrů a mailových automatů s upozorněním na nesrovnalosti v datech</w:t>
      </w:r>
    </w:p>
    <w:p w14:paraId="3649E137" w14:textId="77777777" w:rsidR="00CB565C" w:rsidRPr="00CB565C" w:rsidRDefault="00CB565C" w:rsidP="00CB565C">
      <w:pPr>
        <w:spacing w:after="0"/>
        <w:rPr>
          <w:sz w:val="24"/>
          <w:szCs w:val="24"/>
        </w:rPr>
      </w:pPr>
    </w:p>
    <w:p w14:paraId="79EB7538" w14:textId="03B8E6B8" w:rsidR="00C67B83" w:rsidRPr="00CB565C" w:rsidRDefault="00C67B83" w:rsidP="00CB565C">
      <w:pPr>
        <w:spacing w:after="0"/>
        <w:rPr>
          <w:sz w:val="24"/>
          <w:szCs w:val="24"/>
        </w:rPr>
      </w:pPr>
    </w:p>
    <w:sectPr w:rsidR="00C67B83" w:rsidRPr="00CB565C" w:rsidSect="00CB5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5C"/>
    <w:rsid w:val="00012BC9"/>
    <w:rsid w:val="002E34EB"/>
    <w:rsid w:val="00656CF2"/>
    <w:rsid w:val="00874D29"/>
    <w:rsid w:val="00C67B83"/>
    <w:rsid w:val="00CB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8E5B"/>
  <w15:chartTrackingRefBased/>
  <w15:docId w15:val="{5E5EFB48-5B3F-4D21-BD3A-24ADD60B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6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6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6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6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6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6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6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6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6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65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65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1739</Words>
  <Characters>10264</Characters>
  <Application>Microsoft Office Word</Application>
  <DocSecurity>0</DocSecurity>
  <Lines>85</Lines>
  <Paragraphs>23</Paragraphs>
  <ScaleCrop>false</ScaleCrop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2025-07-28T11:26:00Z</dcterms:created>
  <dcterms:modified xsi:type="dcterms:W3CDTF">2025-07-28T11:33:00Z</dcterms:modified>
</cp:coreProperties>
</file>